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3628"/>
        <w:gridCol w:w="5726"/>
      </w:tblGrid>
      <w:tr>
        <w:tc>
          <w:tcPr>
            <w:tcW w:type="dxa" w:w="3628"/>
          </w:tcPr>
          <w:p>
            <w:pPr>
              <w:spacing w:before="0" w:after="0" w:lineRule="auto" w:line="276"/>
              <w:jc w:val="center"/>
            </w:pPr>
            <w:r>
              <w:rPr>
                <w:rFonts w:ascii="Times New Roman" w:hAnsi="Times New Roman" w:eastAsia="Times New Roman"/>
                <w:b w:val="0"/>
                <w:i w:val="0"/>
                <w:sz w:val="24"/>
              </w:rPr>
              <w:t>ỦY BAN NHÂN DÂN</w:t>
            </w:r>
          </w:p>
          <w:p>
            <w:pPr>
              <w:spacing w:before="0" w:after="0" w:lineRule="auto" w:line="276"/>
              <w:jc w:val="center"/>
            </w:pPr>
            <w:r>
              <w:rPr>
                <w:rFonts w:ascii="Times New Roman" w:hAnsi="Times New Roman" w:eastAsia="Times New Roman"/>
                <w:b w:val="0"/>
                <w:i w:val="0"/>
                <w:sz w:val="24"/>
              </w:rPr>
              <w:t>THÀNH PHỐ HỒ CHÍ MINH</w:t>
            </w:r>
          </w:p>
          <w:p>
            <w:pPr>
              <w:spacing w:before="0" w:after="0" w:lineRule="auto" w:line="276"/>
              <w:jc w:val="center"/>
            </w:pPr>
            <w:r>
              <w:rPr>
                <w:rFonts w:ascii="Times New Roman" w:hAnsi="Times New Roman" w:eastAsia="Times New Roman"/>
                <w:b/>
                <w:i w:val="0"/>
                <w:sz w:val="24"/>
              </w:rPr>
              <w:t>THANH TRA THÀNH PHỐ</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t>Số: ……/TTTP-……(1)</w:t>
            </w:r>
          </w:p>
          <w:p>
            <w:pPr>
              <w:spacing w:before="0" w:after="0" w:lineRule="auto" w:line="276"/>
              <w:jc w:val="center"/>
            </w:pPr>
            <w:r>
              <w:rPr>
                <w:rFonts w:ascii="Times New Roman" w:hAnsi="Times New Roman" w:eastAsia="Times New Roman"/>
                <w:b w:val="0"/>
                <w:i/>
                <w:sz w:val="24"/>
              </w:rPr>
              <w:t>V/v phúc đáp về tiến độ xử lý, tham mưu giải quyết đơn</w:t>
            </w:r>
          </w:p>
        </w:tc>
        <w:tc>
          <w:tcPr>
            <w:tcW w:type="dxa" w:w="5726"/>
          </w:tcPr>
          <w:p>
            <w:pPr>
              <w:spacing w:before="0" w:after="0" w:lineRule="auto" w:line="276"/>
              <w:jc w:val="center"/>
            </w:pPr>
            <w:r>
              <w:rPr>
                <w:rFonts w:ascii="Times New Roman" w:hAnsi="Times New Roman" w:eastAsia="Times New Roman"/>
                <w:b/>
                <w:i w:val="0"/>
                <w:sz w:val="24"/>
              </w:rPr>
              <w:t>CỘNG HÒA XÃ HỘI CHỦ NGHĨA VIỆT NAM</w:t>
            </w:r>
          </w:p>
          <w:p>
            <w:pPr>
              <w:spacing w:before="0" w:after="0" w:lineRule="auto" w:line="276"/>
              <w:jc w:val="center"/>
            </w:pPr>
            <w:r>
              <w:rPr>
                <w:rFonts w:ascii="Times New Roman" w:hAnsi="Times New Roman" w:eastAsia="Times New Roman"/>
                <w:b/>
                <w:i w:val="0"/>
                <w:sz w:val="24"/>
              </w:rPr>
              <w:t>Độc lập - Tự do - Hạnh phúc</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r>
          </w:p>
          <w:p>
            <w:pPr>
              <w:spacing w:before="0" w:after="0" w:lineRule="auto" w:line="276"/>
              <w:jc w:val="center"/>
            </w:pPr>
            <w:r>
              <w:rPr>
                <w:rFonts w:ascii="Times New Roman" w:hAnsi="Times New Roman" w:eastAsia="Times New Roman"/>
                <w:b w:val="0"/>
                <w:i/>
                <w:sz w:val="24"/>
              </w:rPr>
              <w:t>Thành phố Hồ Chí Minh, ngày …… tháng …… năm ……</w:t>
            </w:r>
          </w:p>
        </w:tc>
      </w:tr>
    </w:tbl>
    <w:p>
      <w:pPr>
        <w:spacing w:before="0" w:after="80" w:lineRule="auto" w:line="312"/>
        <w:jc w:val="left"/>
      </w:pPr>
      <w:r>
        <w:rPr>
          <w:rFonts w:ascii="Times New Roman" w:hAnsi="Times New Roman" w:eastAsia="Times New Roman"/>
          <w:b w:val="0"/>
          <w:i w:val="0"/>
          <w:sz w:val="26"/>
        </w:rPr>
      </w:r>
    </w:p>
    <w:p>
      <w:pPr>
        <w:spacing w:before="0" w:after="0" w:lineRule="auto" w:line="312"/>
        <w:jc w:val="center"/>
      </w:pPr>
      <w:r>
        <w:rPr>
          <w:rFonts w:ascii="Times New Roman" w:hAnsi="Times New Roman" w:eastAsia="Times New Roman"/>
          <w:b/>
          <w:i w:val="0"/>
          <w:sz w:val="28"/>
        </w:rPr>
        <w:t>CÔNG VĂN</w:t>
      </w:r>
    </w:p>
    <w:p>
      <w:pPr>
        <w:spacing w:before="0" w:after="0" w:lineRule="auto" w:line="312"/>
        <w:jc w:val="center"/>
      </w:pPr>
      <w:r>
        <w:rPr>
          <w:rFonts w:ascii="Times New Roman" w:hAnsi="Times New Roman" w:eastAsia="Times New Roman"/>
          <w:b/>
          <w:i/>
          <w:sz w:val="26"/>
        </w:rPr>
        <w:t>(Phúc đáp về tiến độ giải quyết đơn do cơ quan khác chuyển đến)</w:t>
      </w:r>
    </w:p>
    <w:p>
      <w:pPr>
        <w:spacing w:before="0" w:after="4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i w:val="0"/>
          <w:sz w:val="26"/>
        </w:rPr>
        <w:t>Kính gửi: ………………………………………………………… (2)</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Ngày …… tháng …… năm ……(3), Thanh tra Thành phố nhận được Văn bản số ………………(4) của ………………(2) về việc ………………(5) đối với đơn của ………………(6) với nội dung ………………(7)</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Về việc này, Thanh tra Thành phố phúc đáp như sau:</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………………………………………………………………………………(8)</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Thanh tra Thành phố thông tin để ……………………(2) được biết./.</w:t>
      </w:r>
    </w:p>
    <w:p>
      <w:pPr>
        <w:spacing w:before="0" w:after="80" w:lineRule="auto" w:line="312"/>
        <w:jc w:val="left"/>
      </w:pPr>
      <w:r>
        <w:rPr>
          <w:rFonts w:ascii="Times New Roman" w:hAnsi="Times New Roman" w:eastAsia="Times New Roman"/>
          <w:b w:val="0"/>
          <w:i w:val="0"/>
          <w:sz w:val="26"/>
        </w:rPr>
      </w:r>
    </w:p>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4535"/>
        <w:gridCol w:w="4819"/>
      </w:tblGrid>
      <w:tr>
        <w:tc>
          <w:tcPr>
            <w:tcW w:type="dxa" w:w="4535"/>
          </w:tcPr>
          <w:p>
            <w:pPr>
              <w:spacing w:before="0" w:after="0" w:lineRule="auto" w:line="276"/>
              <w:jc w:val="left"/>
            </w:pPr>
            <w:r>
              <w:rPr>
                <w:rFonts w:ascii="Times New Roman" w:hAnsi="Times New Roman" w:eastAsia="Times New Roman"/>
                <w:b w:val="0"/>
                <w:i/>
                <w:sz w:val="22"/>
              </w:rPr>
              <w:t>Nơi nhận:</w:t>
            </w:r>
          </w:p>
          <w:p>
            <w:pPr>
              <w:spacing w:before="0" w:after="0" w:lineRule="auto" w:line="276"/>
              <w:jc w:val="left"/>
            </w:pPr>
            <w:r>
              <w:rPr>
                <w:rFonts w:ascii="Times New Roman" w:hAnsi="Times New Roman" w:eastAsia="Times New Roman"/>
                <w:b w:val="0"/>
                <w:i w:val="0"/>
                <w:sz w:val="22"/>
              </w:rPr>
              <w:t>- Như trên;</w:t>
            </w:r>
          </w:p>
          <w:p>
            <w:pPr>
              <w:spacing w:before="0" w:after="0" w:lineRule="auto" w:line="276"/>
              <w:jc w:val="left"/>
            </w:pPr>
            <w:r>
              <w:rPr>
                <w:rFonts w:ascii="Times New Roman" w:hAnsi="Times New Roman" w:eastAsia="Times New Roman"/>
                <w:b w:val="0"/>
                <w:i w:val="0"/>
                <w:sz w:val="22"/>
              </w:rPr>
              <w:t>- ……(9);</w:t>
            </w:r>
          </w:p>
          <w:p>
            <w:pPr>
              <w:spacing w:before="0" w:after="0" w:lineRule="auto" w:line="276"/>
              <w:jc w:val="left"/>
            </w:pPr>
            <w:r>
              <w:rPr>
                <w:rFonts w:ascii="Times New Roman" w:hAnsi="Times New Roman" w:eastAsia="Times New Roman"/>
                <w:b w:val="0"/>
                <w:i w:val="0"/>
                <w:sz w:val="22"/>
              </w:rPr>
              <w:t>- Lưu: VT, ……(10).</w:t>
            </w:r>
          </w:p>
        </w:tc>
        <w:tc>
          <w:tcPr>
            <w:tcW w:type="dxa" w:w="4819"/>
          </w:tcPr>
          <w:p>
            <w:pPr>
              <w:spacing w:before="0" w:after="0" w:lineRule="auto" w:line="276"/>
              <w:jc w:val="center"/>
            </w:pPr>
            <w:r>
              <w:rPr>
                <w:rFonts w:ascii="Times New Roman" w:hAnsi="Times New Roman" w:eastAsia="Times New Roman"/>
                <w:b/>
                <w:i w:val="0"/>
                <w:sz w:val="26"/>
              </w:rPr>
              <w:t>………………………(11)</w:t>
            </w:r>
          </w:p>
          <w:p>
            <w:pPr>
              <w:spacing w:before="0" w:after="0" w:lineRule="auto" w:line="276"/>
              <w:jc w:val="center"/>
            </w:pPr>
            <w:r>
              <w:rPr>
                <w:rFonts w:ascii="Times New Roman" w:hAnsi="Times New Roman" w:eastAsia="Times New Roman"/>
                <w:b w:val="0"/>
                <w:i/>
                <w:sz w:val="26"/>
              </w:rPr>
              <w:t>(Chữ ký, dấu)</w:t>
            </w:r>
          </w:p>
          <w:p>
            <w:pPr>
              <w:spacing w:before="0" w:after="0" w:lineRule="auto" w:line="276"/>
              <w:jc w:val="center"/>
            </w:pPr>
            <w:r>
              <w:rPr>
                <w:rFonts w:ascii="Times New Roman" w:hAnsi="Times New Roman" w:eastAsia="Times New Roman"/>
                <w:b w:val="0"/>
                <w:i w:val="0"/>
                <w:sz w:val="26"/>
              </w:rPr>
              <w:t>Họ và tên</w:t>
            </w:r>
          </w:p>
        </w:tc>
      </w:tr>
    </w:tbl>
    <w:p>
      <w:pPr>
        <w:spacing w:before="0" w:after="80" w:lineRule="auto" w:line="312"/>
        <w:jc w:val="left"/>
      </w:pPr>
      <w:r>
        <w:rPr>
          <w:rFonts w:ascii="Times New Roman" w:hAnsi="Times New Roman" w:eastAsia="Times New Roman"/>
          <w:b w:val="0"/>
          <w:i w:val="0"/>
          <w:sz w:val="26"/>
        </w:rPr>
      </w:r>
    </w:p>
    <w:p>
      <w:pPr>
        <w:spacing w:before="120" w:after="40" w:lineRule="auto" w:line="312"/>
        <w:jc w:val="left"/>
      </w:pPr>
      <w:r>
        <w:rPr>
          <w:rFonts w:ascii="Times New Roman" w:hAnsi="Times New Roman" w:eastAsia="Times New Roman"/>
          <w:b w:val="0"/>
          <w:i/>
          <w:sz w:val="22"/>
        </w:rPr>
        <w:t>Ghi chú:</w:t>
      </w:r>
    </w:p>
    <w:p>
      <w:pPr>
        <w:spacing w:before="0" w:after="0" w:lineRule="auto" w:line="312"/>
        <w:jc w:val="both"/>
      </w:pPr>
      <w:r>
        <w:rPr>
          <w:rFonts w:ascii="Times New Roman" w:hAnsi="Times New Roman" w:eastAsia="Times New Roman"/>
          <w:b w:val="0"/>
          <w:i w:val="0"/>
          <w:sz w:val="22"/>
        </w:rPr>
        <w:t>(1) Chữ viết tắt tên phòng, đơn vị tham mưu ban hành văn bản. Ví dụ: Văn bản do Phòng 1 tham mưu ghi là "TTTP-P1".</w:t>
      </w:r>
    </w:p>
    <w:p>
      <w:pPr>
        <w:spacing w:before="0" w:after="0" w:lineRule="auto" w:line="312"/>
        <w:jc w:val="both"/>
      </w:pPr>
      <w:r>
        <w:rPr>
          <w:rFonts w:ascii="Times New Roman" w:hAnsi="Times New Roman" w:eastAsia="Times New Roman"/>
          <w:b w:val="0"/>
          <w:i w:val="0"/>
          <w:sz w:val="22"/>
        </w:rPr>
        <w:t>(2) Tên cơ quan, tổ chức đã chuyển đơn hoặc có văn bản đôn đốc. Ví dụ: "Ban Tiếp công dân Thành phố Hồ Chí Minh", "Đoàn đại biểu Quốc hội Thành phố Hồ Chí Minh", "Ủy ban Dân nguyện và Giám sát của Quốc hội".</w:t>
      </w:r>
    </w:p>
    <w:p>
      <w:pPr>
        <w:spacing w:before="0" w:after="0" w:lineRule="auto" w:line="312"/>
        <w:jc w:val="both"/>
      </w:pPr>
      <w:r>
        <w:rPr>
          <w:rFonts w:ascii="Times New Roman" w:hAnsi="Times New Roman" w:eastAsia="Times New Roman"/>
          <w:b w:val="0"/>
          <w:i w:val="0"/>
          <w:sz w:val="22"/>
        </w:rPr>
        <w:t>(3) Ngày Thanh tra Thành phố nhận được văn bản chuyển đơn, văn bản đôn đốc, là ngày Văn phòng ghi trong dấu "Văn bản đến".</w:t>
      </w:r>
    </w:p>
    <w:p>
      <w:pPr>
        <w:spacing w:before="0" w:after="0" w:lineRule="auto" w:line="312"/>
        <w:jc w:val="both"/>
      </w:pPr>
      <w:r>
        <w:rPr>
          <w:rFonts w:ascii="Times New Roman" w:hAnsi="Times New Roman" w:eastAsia="Times New Roman"/>
          <w:b w:val="0"/>
          <w:i w:val="0"/>
          <w:sz w:val="22"/>
        </w:rPr>
        <w:t>(4) Số, ký hiệu và ngày tháng năm của văn bản chuyển đơn, văn bản đôn đốc. Ví dụ: "…/TCD ngày …/…/…" (ghi thống nhất với trích yếu ở phần số, ký hiệu văn bản).</w:t>
      </w:r>
    </w:p>
    <w:p>
      <w:pPr>
        <w:spacing w:before="0" w:after="0" w:lineRule="auto" w:line="312"/>
        <w:jc w:val="both"/>
      </w:pPr>
      <w:r>
        <w:rPr>
          <w:rFonts w:ascii="Times New Roman" w:hAnsi="Times New Roman" w:eastAsia="Times New Roman"/>
          <w:b w:val="0"/>
          <w:i w:val="0"/>
          <w:sz w:val="22"/>
        </w:rPr>
        <w:t>(5) Yêu cầu nêu tại văn bản chuyển đơn, văn bản đôn đốc. Ví dụ: "đề nghị kiểm tra, rà soát, tham mưu Ủy ban nhân dân Thành phố giải quyết"; "đề nghị thông tin tiến độ xử lý, tham mưu giải quyết đơn".</w:t>
      </w:r>
    </w:p>
    <w:p>
      <w:pPr>
        <w:spacing w:before="0" w:after="0" w:lineRule="auto" w:line="312"/>
        <w:jc w:val="both"/>
      </w:pPr>
      <w:r>
        <w:rPr>
          <w:rFonts w:ascii="Times New Roman" w:hAnsi="Times New Roman" w:eastAsia="Times New Roman"/>
          <w:b w:val="0"/>
          <w:i w:val="0"/>
          <w:sz w:val="22"/>
        </w:rPr>
        <w:t>(6) Họ và tên người khiếu nại, người kiến nghị, phản ánh nêu trong văn bản chuyển đơn; trường hợp đôn đốc vụ việc tố cáo thì ghi "công dân" và không nêu họ tên, địa chỉ người tố cáo.</w:t>
      </w:r>
    </w:p>
    <w:p>
      <w:pPr>
        <w:spacing w:before="0" w:after="0" w:lineRule="auto" w:line="312"/>
        <w:jc w:val="both"/>
      </w:pPr>
      <w:r>
        <w:rPr>
          <w:rFonts w:ascii="Times New Roman" w:hAnsi="Times New Roman" w:eastAsia="Times New Roman"/>
          <w:b w:val="0"/>
          <w:i w:val="0"/>
          <w:sz w:val="22"/>
        </w:rPr>
        <w:t>(7) Tóm tắt nội dung vụ việc nêu trong văn bản chuyển đơn, văn bản đôn đốc.</w:t>
      </w:r>
    </w:p>
    <w:p>
      <w:pPr>
        <w:spacing w:before="0" w:after="0" w:lineRule="auto" w:line="312"/>
        <w:jc w:val="both"/>
      </w:pPr>
      <w:r>
        <w:rPr>
          <w:rFonts w:ascii="Times New Roman" w:hAnsi="Times New Roman" w:eastAsia="Times New Roman"/>
          <w:b w:val="0"/>
          <w:i w:val="0"/>
          <w:sz w:val="22"/>
        </w:rPr>
        <w:t>(8) Nội dung phúc đáp theo tình hình thực tế, chọn và ghi một hoặc một số trường hợp: đã có Báo cáo số …/BC-TTTP-P… ngày …/…/… trình Ủy ban nhân dân Thành phố xem xét, chỉ đạo; đã ban hành phiếu hướng dẫn, phiếu chuyển đơn số … ngày …/…/…; tại buổi làm việc ngày …/…/… người gửi đơn đã rút đơn nên Thanh tra Thành phố hoàn trả đơn; người gửi đơn có đơn đề nghị hoãn buổi làm việc, hoãn đối thoại đến ngày … nên chưa có cơ sở xử lý, tham mưu giải quyết; vụ việc đang trong thời hạn xác minh và sẽ báo cáo kết quả khi hoàn thành.</w:t>
      </w:r>
    </w:p>
    <w:p>
      <w:pPr>
        <w:spacing w:before="0" w:after="0" w:lineRule="auto" w:line="312"/>
        <w:jc w:val="both"/>
      </w:pPr>
      <w:r>
        <w:rPr>
          <w:rFonts w:ascii="Times New Roman" w:hAnsi="Times New Roman" w:eastAsia="Times New Roman"/>
          <w:b w:val="0"/>
          <w:i w:val="0"/>
          <w:sz w:val="22"/>
        </w:rPr>
        <w:t>(9) Cơ quan, đơn vị cần đồng gửi khi xét thấy cần thiết (ví dụ Ban Tiếp công dân Thành phố, phòng nghiệp vụ có liên quan). Trường hợp phúc đáp về vụ việc tố cáo thì cân nhắc không đồng gửi để bảo đảm bí mật thông tin người tố cáo.</w:t>
      </w:r>
    </w:p>
    <w:p>
      <w:pPr>
        <w:spacing w:before="0" w:after="0" w:lineRule="auto" w:line="312"/>
        <w:jc w:val="both"/>
      </w:pPr>
      <w:r>
        <w:rPr>
          <w:rFonts w:ascii="Times New Roman" w:hAnsi="Times New Roman" w:eastAsia="Times New Roman"/>
          <w:b w:val="0"/>
          <w:i w:val="0"/>
          <w:sz w:val="22"/>
        </w:rPr>
        <w:t>(10) Chữ viết tắt tên phòng, đơn vị soạn thảo, tên viết tắt của người soạn thảo và số lượng bản phát hành. Ví dụ: "P1/NVA.4b".</w:t>
      </w:r>
    </w:p>
    <w:p>
      <w:pPr>
        <w:spacing w:before="0" w:after="0" w:lineRule="auto" w:line="312"/>
        <w:jc w:val="both"/>
      </w:pPr>
      <w:r>
        <w:rPr>
          <w:rFonts w:ascii="Times New Roman" w:hAnsi="Times New Roman" w:eastAsia="Times New Roman"/>
          <w:b w:val="0"/>
          <w:i w:val="0"/>
          <w:sz w:val="22"/>
        </w:rPr>
        <w:t>(11) Chức danh người có thẩm quyền ký văn bản. Ví dụ: "CHÁNH THANH TRA" hoặc "TL. CHÁNH THANH TRA – CHÁNH VĂN PHÒNG".</w:t>
      </w:r>
    </w:p>
    <w:p>
      <w:pPr>
        <w:spacing w:before="0" w:after="0" w:lineRule="auto" w:line="312"/>
        <w:jc w:val="both"/>
      </w:pPr>
      <w:r>
        <w:rPr>
          <w:rFonts w:ascii="Times New Roman" w:hAnsi="Times New Roman" w:eastAsia="Times New Roman"/>
          <w:b w:val="0"/>
          <w:i w:val="0"/>
          <w:sz w:val="22"/>
        </w:rPr>
        <w:t>* Trích yếu nội dung ghi dưới số, ký hiệu văn bản được điều chỉnh cho phù hợp: "V/v phúc đáp Văn bản số …/… ngày …/…/…" hoặc "V/v thông tin tiến độ xử lý, tham mưu giải quyết đơn".</w:t>
      </w:r>
    </w:p>
    <w:p>
      <w:pPr>
        <w:spacing w:before="0" w:after="0" w:lineRule="auto" w:line="312"/>
        <w:jc w:val="both"/>
      </w:pPr>
      <w:r>
        <w:rPr>
          <w:rFonts w:ascii="Times New Roman" w:hAnsi="Times New Roman" w:eastAsia="Times New Roman"/>
          <w:b w:val="0"/>
          <w:i w:val="0"/>
          <w:sz w:val="22"/>
        </w:rPr>
        <w:t>* Cơ quan, tổ chức, đơn vị khác sử dụng biểu mẫu này thay phần tác giả văn bản ở góc trên bên trái (ỦY BAN NHÂN DÂN THÀNH PHỐ HỒ CHÍ MINH – THANH TRA THÀNH PHỐ) và ký hiệu số văn bản bằng tên, ký hiệu của cơ quan, tổ chức, đơn vị mình.</w:t>
      </w:r>
    </w:p>
    <w:p>
      <w:pPr>
        <w:spacing w:before="0" w:after="0" w:lineRule="auto" w:line="312"/>
        <w:jc w:val="both"/>
      </w:pPr>
      <w:r>
        <w:rPr>
          <w:rFonts w:ascii="Times New Roman" w:hAnsi="Times New Roman" w:eastAsia="Times New Roman"/>
          <w:b w:val="0"/>
          <w:i w:val="0"/>
          <w:sz w:val="22"/>
        </w:rPr>
        <w:t>* Căn cứ: khoản 2 Điều 29 và Điều 30 Thông tư số 05/2021/TT-TTCP ngày 01/10/2021 của Thanh tra Chính phủ về trách nhiệm trả lời cơ quan, tổ chức, đơn vị, người có thẩm quyền đã chuyển đơn và trách nhiệm kiểm tra, đôn đốc của Ban tiếp công dân; khoản 2 Điều 8 Thông tư số 05/2021/TT-TTCP về văn bản phúc đáp đối với đơn do lãnh đạo Đảng, Nhà nước, các cơ quan của Quốc hội, Đại biểu Quốc hội, Đoàn đại biểu Quốc hội chuyển đến; Nghị định số 30/2020/NĐ-CP về công tác văn thư.</w:t>
      </w:r>
    </w:p>
    <w:sectPr w:rsidR="00FC693F" w:rsidRPr="0006063C" w:rsidSect="00034616">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before="0" w:lineRule="auto" w:line="312"/>
    </w:pPr>
    <w:rPr>
      <w:rFonts w:ascii="Times New Roman" w:hAnsi="Times New Roman" w:eastAsia="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