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ĐOÀN KIỂM TRA</w:t>
            </w:r>
          </w:p>
          <w:p>
            <w:pPr>
              <w:spacing w:before="0" w:after="0" w:lineRule="auto" w:line="276"/>
              <w:jc w:val="center"/>
            </w:pPr>
            <w:r>
              <w:rPr>
                <w:rFonts w:ascii="Times New Roman" w:hAnsi="Times New Roman" w:eastAsia="Times New Roman"/>
                <w:b w:val="0"/>
                <w:i/>
                <w:sz w:val="24"/>
              </w:rPr>
              <w:t>Theo Quyết định số …………(2)</w:t>
            </w:r>
          </w:p>
          <w:p>
            <w:pPr>
              <w:spacing w:before="0" w:after="0" w:lineRule="auto" w:line="276"/>
              <w:jc w:val="center"/>
            </w:pPr>
            <w:r>
              <w:rPr>
                <w:rFonts w:ascii="Times New Roman" w:hAnsi="Times New Roman" w:eastAsia="Times New Roman"/>
                <w:b w:val="0"/>
                <w:i w:val="0"/>
                <w:sz w:val="24"/>
              </w:rPr>
              <w:t>-------</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BÁO CÁO</w:t>
      </w:r>
    </w:p>
    <w:p>
      <w:pPr>
        <w:spacing w:before="0" w:after="0" w:lineRule="auto" w:line="312"/>
        <w:jc w:val="center"/>
      </w:pPr>
      <w:r>
        <w:rPr>
          <w:rFonts w:ascii="Times New Roman" w:hAnsi="Times New Roman" w:eastAsia="Times New Roman"/>
          <w:b/>
          <w:i w:val="0"/>
          <w:sz w:val="26"/>
        </w:rPr>
        <w:t>Kết quả kiểm tra chuyên ngành ……………………………………… (3)</w:t>
      </w:r>
    </w:p>
    <w:p>
      <w:pPr>
        <w:spacing w:before="0" w:after="4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6"/>
        </w:rPr>
        <w:t>Kính gửi: ……………………………………… (4)</w:t>
      </w:r>
    </w:p>
    <w:p>
      <w:pPr>
        <w:spacing w:before="0" w:after="0" w:lineRule="auto" w:line="312"/>
        <w:ind w:firstLine="567"/>
        <w:jc w:val="both"/>
      </w:pPr>
      <w:r>
        <w:rPr>
          <w:rFonts w:ascii="Times New Roman" w:hAnsi="Times New Roman" w:eastAsia="Times New Roman"/>
          <w:b w:val="0"/>
          <w:i w:val="0"/>
          <w:sz w:val="26"/>
        </w:rPr>
        <w:t>Thực hiện Quyết định kiểm tra chuyên ngành số ………… ngày …… tháng …… năm ……… của ……………… (5) về việc ……………… (3), từ ngày …… tháng …… năm ……… đến ngày …… tháng …… năm ………, Đoàn kiểm tra đã tiến hành kiểm tra đối với ……………… (6) theo Kế hoạch tiến hành kiểm tra chuyên ngành đã được phê duyệt, bằng phương thức ……………… (7).</w:t>
      </w:r>
    </w:p>
    <w:p>
      <w:pPr>
        <w:spacing w:before="0" w:after="0" w:lineRule="auto" w:line="312"/>
        <w:ind w:firstLine="567"/>
        <w:jc w:val="both"/>
      </w:pPr>
      <w:r>
        <w:rPr>
          <w:rFonts w:ascii="Times New Roman" w:hAnsi="Times New Roman" w:eastAsia="Times New Roman"/>
          <w:b w:val="0"/>
          <w:i w:val="0"/>
          <w:sz w:val="26"/>
        </w:rPr>
        <w:t>Căn cứ thông tin, hồ sơ, tài liệu, dữ liệu đã thu thập, xem xét; nội dung đã ghi nhận tại các biên bản làm việc và Biên bản kiểm tra ngày …… tháng …… năm ……… đã được các bên thống nhất, ký xác nhận; báo cáo, giải trình của đối tượng kiểm tra, Đoàn kiểm tra báo cáo ……………… (4) kết quả kiểm tra như sau: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KHÁI QUÁT VỀ CUỘC KIỂM TRA</w:t>
      </w:r>
    </w:p>
    <w:p>
      <w:pPr>
        <w:spacing w:before="0" w:after="0" w:lineRule="auto" w:line="312"/>
        <w:ind w:firstLine="567"/>
        <w:jc w:val="both"/>
      </w:pPr>
      <w:r>
        <w:rPr>
          <w:rFonts w:ascii="Times New Roman" w:hAnsi="Times New Roman" w:eastAsia="Times New Roman"/>
          <w:b w:val="0"/>
          <w:i w:val="0"/>
          <w:sz w:val="26"/>
        </w:rPr>
        <w:t>1. Đối tượng kiểm tra và khái quát đặc điểm, tình hình có liên quan đến nội dung kiểm tra: (8)</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val="0"/>
          <w:i w:val="0"/>
          <w:sz w:val="26"/>
        </w:rPr>
        <w:t>2. Nội dung, phạm vi, thời kỳ kiểm tra đã tiến hành: (9)</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val="0"/>
          <w:i w:val="0"/>
          <w:sz w:val="26"/>
        </w:rPr>
        <w:t>3. Thời gian, địa điểm, phương thức kiểm tra trên thực tế; những thay đổi so với quyết định kiểm tra, kế hoạch tiến hành kiểm tra (nếu có) và lý do:</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val="0"/>
          <w:i w:val="0"/>
          <w:sz w:val="26"/>
        </w:rPr>
        <w:t>4. Thông tin, hồ sơ, tài liệu, dữ liệu đã yêu cầu, thực tế được cung cấp và đã xem xét: (10)</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KẾT QUẢ KIỂM TRA THEO TỪNG NỘI DUNG (11)</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2438"/>
        <w:gridCol w:w="3402"/>
        <w:gridCol w:w="1417"/>
        <w:gridCol w:w="1417"/>
      </w:tblGrid>
      <w:tr>
        <w:tc>
          <w:tcPr>
            <w:tcW w:type="dxa" w:w="680"/>
          </w:tcPr>
          <w:p>
            <w:pPr>
              <w:spacing w:before="0" w:after="0"/>
              <w:jc w:val="center"/>
            </w:pPr>
            <w:r>
              <w:rPr>
                <w:rFonts w:ascii="Times New Roman" w:hAnsi="Times New Roman" w:eastAsia="Times New Roman"/>
                <w:b/>
                <w:i w:val="0"/>
                <w:sz w:val="24"/>
              </w:rPr>
              <w:t>STT</w:t>
            </w:r>
          </w:p>
        </w:tc>
        <w:tc>
          <w:tcPr>
            <w:tcW w:type="dxa" w:w="2438"/>
          </w:tcPr>
          <w:p>
            <w:pPr>
              <w:spacing w:before="0" w:after="0"/>
              <w:jc w:val="center"/>
            </w:pPr>
            <w:r>
              <w:rPr>
                <w:rFonts w:ascii="Times New Roman" w:hAnsi="Times New Roman" w:eastAsia="Times New Roman"/>
                <w:b/>
                <w:i w:val="0"/>
                <w:sz w:val="24"/>
              </w:rPr>
              <w:t>Nội dung kiểm tra</w:t>
            </w:r>
          </w:p>
        </w:tc>
        <w:tc>
          <w:tcPr>
            <w:tcW w:type="dxa" w:w="3402"/>
          </w:tcPr>
          <w:p>
            <w:pPr>
              <w:spacing w:before="0" w:after="0"/>
              <w:jc w:val="center"/>
            </w:pPr>
            <w:r>
              <w:rPr>
                <w:rFonts w:ascii="Times New Roman" w:hAnsi="Times New Roman" w:eastAsia="Times New Roman"/>
                <w:b/>
                <w:i w:val="0"/>
                <w:sz w:val="24"/>
              </w:rPr>
              <w:t>Kết quả kiểm tra, xác minh (12)</w:t>
            </w:r>
          </w:p>
        </w:tc>
        <w:tc>
          <w:tcPr>
            <w:tcW w:type="dxa" w:w="1417"/>
          </w:tcPr>
          <w:p>
            <w:pPr>
              <w:spacing w:before="0" w:after="0"/>
              <w:jc w:val="center"/>
            </w:pPr>
            <w:r>
              <w:rPr>
                <w:rFonts w:ascii="Times New Roman" w:hAnsi="Times New Roman" w:eastAsia="Times New Roman"/>
                <w:b/>
                <w:i w:val="0"/>
                <w:sz w:val="24"/>
              </w:rPr>
              <w:t>Đánh giá (13)</w:t>
            </w:r>
          </w:p>
        </w:tc>
        <w:tc>
          <w:tcPr>
            <w:tcW w:type="dxa" w:w="1417"/>
          </w:tcPr>
          <w:p>
            <w:pPr>
              <w:spacing w:before="0" w:after="0"/>
              <w:jc w:val="center"/>
            </w:pPr>
            <w:r>
              <w:rPr>
                <w:rFonts w:ascii="Times New Roman" w:hAnsi="Times New Roman" w:eastAsia="Times New Roman"/>
                <w:b/>
                <w:i w:val="0"/>
                <w:sz w:val="24"/>
              </w:rPr>
              <w:t>Tài liệu chứng minh (14)</w:t>
            </w:r>
          </w:p>
        </w:tc>
      </w:tr>
      <w:tr>
        <w:tc>
          <w:tcPr>
            <w:tcW w:type="dxa" w:w="680"/>
          </w:tcPr>
          <w:p>
            <w:pPr>
              <w:spacing w:before="0" w:after="0"/>
              <w:jc w:val="left"/>
            </w:pPr>
            <w:r>
              <w:rPr>
                <w:rFonts w:ascii="Times New Roman" w:hAnsi="Times New Roman" w:eastAsia="Times New Roman"/>
                <w:b w:val="0"/>
                <w:i w:val="0"/>
                <w:sz w:val="24"/>
              </w:rPr>
              <w:t>1</w:t>
            </w:r>
          </w:p>
        </w:tc>
        <w:tc>
          <w:tcPr>
            <w:tcW w:type="dxa" w:w="2438"/>
          </w:tcPr>
          <w:p>
            <w:pPr>
              <w:spacing w:before="0" w:after="0"/>
              <w:jc w:val="left"/>
            </w:pPr>
            <w:r>
              <w:rPr>
                <w:rFonts w:ascii="Times New Roman" w:hAnsi="Times New Roman" w:eastAsia="Times New Roman"/>
                <w:b w:val="0"/>
                <w:i w:val="0"/>
                <w:sz w:val="24"/>
              </w:rPr>
            </w:r>
          </w:p>
        </w:tc>
        <w:tc>
          <w:tcPr>
            <w:tcW w:type="dxa" w:w="3402"/>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2438"/>
          </w:tcPr>
          <w:p>
            <w:pPr>
              <w:spacing w:before="0" w:after="0"/>
              <w:jc w:val="left"/>
            </w:pPr>
            <w:r>
              <w:rPr>
                <w:rFonts w:ascii="Times New Roman" w:hAnsi="Times New Roman" w:eastAsia="Times New Roman"/>
                <w:b w:val="0"/>
                <w:i w:val="0"/>
                <w:sz w:val="24"/>
              </w:rPr>
            </w:r>
          </w:p>
        </w:tc>
        <w:tc>
          <w:tcPr>
            <w:tcW w:type="dxa" w:w="3402"/>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2438"/>
          </w:tcPr>
          <w:p>
            <w:pPr>
              <w:spacing w:before="0" w:after="0"/>
              <w:jc w:val="left"/>
            </w:pPr>
            <w:r>
              <w:rPr>
                <w:rFonts w:ascii="Times New Roman" w:hAnsi="Times New Roman" w:eastAsia="Times New Roman"/>
                <w:b w:val="0"/>
                <w:i w:val="0"/>
                <w:sz w:val="24"/>
              </w:rPr>
            </w:r>
          </w:p>
        </w:tc>
        <w:tc>
          <w:tcPr>
            <w:tcW w:type="dxa" w:w="3402"/>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2438"/>
          </w:tcPr>
          <w:p>
            <w:pPr>
              <w:spacing w:before="0" w:after="0"/>
              <w:jc w:val="left"/>
            </w:pPr>
            <w:r>
              <w:rPr>
                <w:rFonts w:ascii="Times New Roman" w:hAnsi="Times New Roman" w:eastAsia="Times New Roman"/>
                <w:b w:val="0"/>
                <w:i w:val="0"/>
                <w:sz w:val="24"/>
              </w:rPr>
            </w:r>
          </w:p>
        </w:tc>
        <w:tc>
          <w:tcPr>
            <w:tcW w:type="dxa" w:w="3402"/>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Diễn giải kết quả kiểm tra đối với từng nội dung:</w:t>
      </w:r>
    </w:p>
    <w:p>
      <w:pPr>
        <w:spacing w:before="0" w:after="0" w:lineRule="auto" w:line="312"/>
        <w:ind w:firstLine="567"/>
        <w:jc w:val="left"/>
      </w:pPr>
      <w:r>
        <w:rPr>
          <w:rFonts w:ascii="Times New Roman" w:hAnsi="Times New Roman" w:eastAsia="Times New Roman"/>
          <w:b w:val="0"/>
          <w:i w:val="0"/>
          <w:sz w:val="26"/>
        </w:rPr>
        <w:t>1. Về nội dung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left"/>
      </w:pPr>
      <w:r>
        <w:rPr>
          <w:rFonts w:ascii="Times New Roman" w:hAnsi="Times New Roman" w:eastAsia="Times New Roman"/>
          <w:b w:val="0"/>
          <w:i w:val="0"/>
          <w:sz w:val="26"/>
        </w:rPr>
        <w:t>2. Về nội dung ……………………………………………………………………</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HÀNH VI VI PHẠM PHÁT HIỆN QUA KIỂM TRA VÀ BIỆN PHÁP ĐÃ ÁP DỤNG</w:t>
      </w:r>
    </w:p>
    <w:p>
      <w:pPr>
        <w:spacing w:before="0" w:after="0" w:lineRule="auto" w:line="312"/>
        <w:ind w:firstLine="567"/>
        <w:jc w:val="both"/>
      </w:pPr>
      <w:r>
        <w:rPr>
          <w:rFonts w:ascii="Times New Roman" w:hAnsi="Times New Roman" w:eastAsia="Times New Roman"/>
          <w:b w:val="0"/>
          <w:i w:val="0"/>
          <w:sz w:val="26"/>
        </w:rPr>
        <w:t>1. Các hành vi vi phạm phát hiện qua kiểm tra (15)</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val="0"/>
          <w:i w:val="0"/>
          <w:sz w:val="26"/>
        </w:rPr>
        <w:t>2. Biện pháp đã áp dụng theo quy định của pháp luật về xử lý vi phạm hành chính</w:t>
      </w:r>
    </w:p>
    <w:p>
      <w:pPr>
        <w:spacing w:before="0" w:after="0" w:lineRule="auto" w:line="312"/>
        <w:ind w:firstLine="567"/>
        <w:jc w:val="both"/>
      </w:pPr>
      <w:r>
        <w:rPr>
          <w:rFonts w:ascii="Times New Roman" w:hAnsi="Times New Roman" w:eastAsia="Times New Roman"/>
          <w:b w:val="0"/>
          <w:i w:val="0"/>
          <w:sz w:val="26"/>
        </w:rPr>
        <w:t>Đoàn kiểm tra đã yêu cầu chấm dứt ngay hành vi vi phạm, lập biên bản vi phạm hành chính và xử lý theo thẩm quyền hoặc chuyển người có thẩm quyền xử phạt. Kết quả tổng hợp như sau:</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567"/>
        <w:gridCol w:w="1474"/>
        <w:gridCol w:w="1928"/>
        <w:gridCol w:w="1247"/>
        <w:gridCol w:w="1871"/>
        <w:gridCol w:w="1134"/>
        <w:gridCol w:w="1134"/>
      </w:tblGrid>
      <w:tr>
        <w:tc>
          <w:tcPr>
            <w:tcW w:type="dxa" w:w="567"/>
          </w:tcPr>
          <w:p>
            <w:pPr>
              <w:spacing w:before="0" w:after="0"/>
              <w:jc w:val="center"/>
            </w:pPr>
            <w:r>
              <w:rPr>
                <w:rFonts w:ascii="Times New Roman" w:hAnsi="Times New Roman" w:eastAsia="Times New Roman"/>
                <w:b/>
                <w:i w:val="0"/>
                <w:sz w:val="24"/>
              </w:rPr>
              <w:t>STT</w:t>
            </w:r>
          </w:p>
        </w:tc>
        <w:tc>
          <w:tcPr>
            <w:tcW w:type="dxa" w:w="1474"/>
          </w:tcPr>
          <w:p>
            <w:pPr>
              <w:spacing w:before="0" w:after="0"/>
              <w:jc w:val="center"/>
            </w:pPr>
            <w:r>
              <w:rPr>
                <w:rFonts w:ascii="Times New Roman" w:hAnsi="Times New Roman" w:eastAsia="Times New Roman"/>
                <w:b/>
                <w:i w:val="0"/>
                <w:sz w:val="24"/>
              </w:rPr>
              <w:t>Tổ chức, cá nhân vi phạm</w:t>
            </w:r>
          </w:p>
        </w:tc>
        <w:tc>
          <w:tcPr>
            <w:tcW w:type="dxa" w:w="1928"/>
          </w:tcPr>
          <w:p>
            <w:pPr>
              <w:spacing w:before="0" w:after="0"/>
              <w:jc w:val="center"/>
            </w:pPr>
            <w:r>
              <w:rPr>
                <w:rFonts w:ascii="Times New Roman" w:hAnsi="Times New Roman" w:eastAsia="Times New Roman"/>
                <w:b/>
                <w:i w:val="0"/>
                <w:sz w:val="24"/>
              </w:rPr>
              <w:t>Hành vi vi phạm và điều, khoản bị vi phạm (16)</w:t>
            </w:r>
          </w:p>
        </w:tc>
        <w:tc>
          <w:tcPr>
            <w:tcW w:type="dxa" w:w="1247"/>
          </w:tcPr>
          <w:p>
            <w:pPr>
              <w:spacing w:before="0" w:after="0"/>
              <w:jc w:val="center"/>
            </w:pPr>
            <w:r>
              <w:rPr>
                <w:rFonts w:ascii="Times New Roman" w:hAnsi="Times New Roman" w:eastAsia="Times New Roman"/>
                <w:b/>
                <w:i w:val="0"/>
                <w:sz w:val="24"/>
              </w:rPr>
              <w:t>Biên bản vi phạm hành chính (số, ngày)</w:t>
            </w:r>
          </w:p>
        </w:tc>
        <w:tc>
          <w:tcPr>
            <w:tcW w:type="dxa" w:w="1871"/>
          </w:tcPr>
          <w:p>
            <w:pPr>
              <w:spacing w:before="0" w:after="0"/>
              <w:jc w:val="center"/>
            </w:pPr>
            <w:r>
              <w:rPr>
                <w:rFonts w:ascii="Times New Roman" w:hAnsi="Times New Roman" w:eastAsia="Times New Roman"/>
                <w:b/>
                <w:i w:val="0"/>
                <w:sz w:val="24"/>
              </w:rPr>
              <w:t>Hình thức xử phạt, biện pháp khắc phục hậu quả đã áp dụng (17)</w:t>
            </w:r>
          </w:p>
        </w:tc>
        <w:tc>
          <w:tcPr>
            <w:tcW w:type="dxa" w:w="1134"/>
          </w:tcPr>
          <w:p>
            <w:pPr>
              <w:spacing w:before="0" w:after="0"/>
              <w:jc w:val="center"/>
            </w:pPr>
            <w:r>
              <w:rPr>
                <w:rFonts w:ascii="Times New Roman" w:hAnsi="Times New Roman" w:eastAsia="Times New Roman"/>
                <w:b/>
                <w:i w:val="0"/>
                <w:sz w:val="24"/>
              </w:rPr>
              <w:t>Số tiền phạt, số tiền phải nộp lại (đồng)</w:t>
            </w:r>
          </w:p>
        </w:tc>
        <w:tc>
          <w:tcPr>
            <w:tcW w:type="dxa" w:w="1134"/>
          </w:tcPr>
          <w:p>
            <w:pPr>
              <w:spacing w:before="0" w:after="0"/>
              <w:jc w:val="center"/>
            </w:pPr>
            <w:r>
              <w:rPr>
                <w:rFonts w:ascii="Times New Roman" w:hAnsi="Times New Roman" w:eastAsia="Times New Roman"/>
                <w:b/>
                <w:i w:val="0"/>
                <w:sz w:val="24"/>
              </w:rPr>
              <w:t>Người, cơ quan có thẩm quyền xử phạt (18)</w:t>
            </w:r>
          </w:p>
        </w:tc>
      </w:tr>
      <w:tr>
        <w:tc>
          <w:tcPr>
            <w:tcW w:type="dxa" w:w="567"/>
          </w:tcPr>
          <w:p>
            <w:pPr>
              <w:spacing w:before="0" w:after="0"/>
              <w:jc w:val="left"/>
            </w:pPr>
            <w:r>
              <w:rPr>
                <w:rFonts w:ascii="Times New Roman" w:hAnsi="Times New Roman" w:eastAsia="Times New Roman"/>
                <w:b w:val="0"/>
                <w:i w:val="0"/>
                <w:sz w:val="24"/>
              </w:rPr>
              <w:t>1</w:t>
            </w:r>
          </w:p>
        </w:tc>
        <w:tc>
          <w:tcPr>
            <w:tcW w:type="dxa" w:w="1474"/>
          </w:tcPr>
          <w:p>
            <w:pPr>
              <w:spacing w:before="0" w:after="0"/>
              <w:jc w:val="left"/>
            </w:pPr>
            <w:r>
              <w:rPr>
                <w:rFonts w:ascii="Times New Roman" w:hAnsi="Times New Roman" w:eastAsia="Times New Roman"/>
                <w:b w:val="0"/>
                <w:i w:val="0"/>
                <w:sz w:val="24"/>
              </w:rPr>
            </w:r>
          </w:p>
        </w:tc>
        <w:tc>
          <w:tcPr>
            <w:tcW w:type="dxa" w:w="1928"/>
          </w:tcPr>
          <w:p>
            <w:pPr>
              <w:spacing w:before="0" w:after="0"/>
              <w:jc w:val="left"/>
            </w:pPr>
            <w:r>
              <w:rPr>
                <w:rFonts w:ascii="Times New Roman" w:hAnsi="Times New Roman" w:eastAsia="Times New Roman"/>
                <w:b w:val="0"/>
                <w:i w:val="0"/>
                <w:sz w:val="24"/>
              </w:rPr>
            </w:r>
          </w:p>
        </w:tc>
        <w:tc>
          <w:tcPr>
            <w:tcW w:type="dxa" w:w="1247"/>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r>
      <w:tr>
        <w:tc>
          <w:tcPr>
            <w:tcW w:type="dxa" w:w="567"/>
          </w:tcPr>
          <w:p>
            <w:pPr>
              <w:spacing w:before="0" w:after="0"/>
              <w:jc w:val="left"/>
            </w:pPr>
            <w:r>
              <w:rPr>
                <w:rFonts w:ascii="Times New Roman" w:hAnsi="Times New Roman" w:eastAsia="Times New Roman"/>
                <w:b w:val="0"/>
                <w:i w:val="0"/>
                <w:sz w:val="24"/>
              </w:rPr>
              <w:t>2</w:t>
            </w:r>
          </w:p>
        </w:tc>
        <w:tc>
          <w:tcPr>
            <w:tcW w:type="dxa" w:w="1474"/>
          </w:tcPr>
          <w:p>
            <w:pPr>
              <w:spacing w:before="0" w:after="0"/>
              <w:jc w:val="left"/>
            </w:pPr>
            <w:r>
              <w:rPr>
                <w:rFonts w:ascii="Times New Roman" w:hAnsi="Times New Roman" w:eastAsia="Times New Roman"/>
                <w:b w:val="0"/>
                <w:i w:val="0"/>
                <w:sz w:val="24"/>
              </w:rPr>
            </w:r>
          </w:p>
        </w:tc>
        <w:tc>
          <w:tcPr>
            <w:tcW w:type="dxa" w:w="1928"/>
          </w:tcPr>
          <w:p>
            <w:pPr>
              <w:spacing w:before="0" w:after="0"/>
              <w:jc w:val="left"/>
            </w:pPr>
            <w:r>
              <w:rPr>
                <w:rFonts w:ascii="Times New Roman" w:hAnsi="Times New Roman" w:eastAsia="Times New Roman"/>
                <w:b w:val="0"/>
                <w:i w:val="0"/>
                <w:sz w:val="24"/>
              </w:rPr>
            </w:r>
          </w:p>
        </w:tc>
        <w:tc>
          <w:tcPr>
            <w:tcW w:type="dxa" w:w="1247"/>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r>
      <w:tr>
        <w:tc>
          <w:tcPr>
            <w:tcW w:type="dxa" w:w="567"/>
          </w:tcPr>
          <w:p>
            <w:pPr>
              <w:spacing w:before="0" w:after="0"/>
              <w:jc w:val="left"/>
            </w:pPr>
            <w:r>
              <w:rPr>
                <w:rFonts w:ascii="Times New Roman" w:hAnsi="Times New Roman" w:eastAsia="Times New Roman"/>
                <w:b w:val="0"/>
                <w:i w:val="0"/>
                <w:sz w:val="24"/>
              </w:rPr>
              <w:t>…</w:t>
            </w:r>
          </w:p>
        </w:tc>
        <w:tc>
          <w:tcPr>
            <w:tcW w:type="dxa" w:w="1474"/>
          </w:tcPr>
          <w:p>
            <w:pPr>
              <w:spacing w:before="0" w:after="0"/>
              <w:jc w:val="left"/>
            </w:pPr>
            <w:r>
              <w:rPr>
                <w:rFonts w:ascii="Times New Roman" w:hAnsi="Times New Roman" w:eastAsia="Times New Roman"/>
                <w:b w:val="0"/>
                <w:i w:val="0"/>
                <w:sz w:val="24"/>
              </w:rPr>
            </w:r>
          </w:p>
        </w:tc>
        <w:tc>
          <w:tcPr>
            <w:tcW w:type="dxa" w:w="1928"/>
          </w:tcPr>
          <w:p>
            <w:pPr>
              <w:spacing w:before="0" w:after="0"/>
              <w:jc w:val="left"/>
            </w:pPr>
            <w:r>
              <w:rPr>
                <w:rFonts w:ascii="Times New Roman" w:hAnsi="Times New Roman" w:eastAsia="Times New Roman"/>
                <w:b w:val="0"/>
                <w:i w:val="0"/>
                <w:sz w:val="24"/>
              </w:rPr>
            </w:r>
          </w:p>
        </w:tc>
        <w:tc>
          <w:tcPr>
            <w:tcW w:type="dxa" w:w="1247"/>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r>
      <w:tr>
        <w:tc>
          <w:tcPr>
            <w:tcW w:type="dxa" w:w="567"/>
          </w:tcPr>
          <w:p>
            <w:pPr>
              <w:spacing w:before="0" w:after="0"/>
              <w:jc w:val="left"/>
            </w:pPr>
            <w:r>
              <w:rPr>
                <w:rFonts w:ascii="Times New Roman" w:hAnsi="Times New Roman" w:eastAsia="Times New Roman"/>
                <w:b w:val="0"/>
                <w:i w:val="0"/>
                <w:sz w:val="24"/>
              </w:rPr>
              <w:t>Tổng cộng</w:t>
            </w:r>
          </w:p>
        </w:tc>
        <w:tc>
          <w:tcPr>
            <w:tcW w:type="dxa" w:w="1474"/>
          </w:tcPr>
          <w:p>
            <w:pPr>
              <w:spacing w:before="0" w:after="0"/>
              <w:jc w:val="left"/>
            </w:pPr>
            <w:r>
              <w:rPr>
                <w:rFonts w:ascii="Times New Roman" w:hAnsi="Times New Roman" w:eastAsia="Times New Roman"/>
                <w:b w:val="0"/>
                <w:i w:val="0"/>
                <w:sz w:val="24"/>
              </w:rPr>
            </w:r>
          </w:p>
        </w:tc>
        <w:tc>
          <w:tcPr>
            <w:tcW w:type="dxa" w:w="1928"/>
          </w:tcPr>
          <w:p>
            <w:pPr>
              <w:spacing w:before="0" w:after="0"/>
              <w:jc w:val="left"/>
            </w:pPr>
            <w:r>
              <w:rPr>
                <w:rFonts w:ascii="Times New Roman" w:hAnsi="Times New Roman" w:eastAsia="Times New Roman"/>
                <w:b w:val="0"/>
                <w:i w:val="0"/>
                <w:sz w:val="24"/>
              </w:rPr>
            </w:r>
          </w:p>
        </w:tc>
        <w:tc>
          <w:tcPr>
            <w:tcW w:type="dxa" w:w="1247"/>
          </w:tcPr>
          <w:p>
            <w:pPr>
              <w:spacing w:before="0" w:after="0"/>
              <w:jc w:val="left"/>
            </w:pPr>
            <w:r>
              <w:rPr>
                <w:rFonts w:ascii="Times New Roman" w:hAnsi="Times New Roman" w:eastAsia="Times New Roman"/>
                <w:b w:val="0"/>
                <w:i w:val="0"/>
                <w:sz w:val="24"/>
              </w:rPr>
            </w:r>
          </w:p>
        </w:tc>
        <w:tc>
          <w:tcPr>
            <w:tcW w:type="dxa" w:w="1871"/>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Tổng hợp chung: đã lập …… biên bản vi phạm hành chính; đã ban hành …… quyết định xử phạt vi phạm hành chính theo thẩm quyền; đã chuyển …… vụ việc đến người có thẩm quyền xử phạt; tổng số tiền phạt là ……………… đồng; tổng số tiền buộc nộp lại, buộc hoàn trả là ……………… đồng; số biện pháp khắc phục hậu quả đã áp dụng là ……</w:t>
      </w:r>
    </w:p>
    <w:p>
      <w:pPr>
        <w:spacing w:before="0" w:after="0" w:lineRule="auto" w:line="312"/>
        <w:ind w:firstLine="567"/>
        <w:jc w:val="both"/>
      </w:pPr>
      <w:r>
        <w:rPr>
          <w:rFonts w:ascii="Times New Roman" w:hAnsi="Times New Roman" w:eastAsia="Times New Roman"/>
          <w:b w:val="0"/>
          <w:i w:val="0"/>
          <w:sz w:val="26"/>
        </w:rPr>
        <w:t>3. Nội dung mà qua kiểm tra chưa đủ thẩm quyền để xem xét, đánh giá, làm rõ (nếu có): (19)</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val="0"/>
          <w:i w:val="0"/>
          <w:sz w:val="26"/>
        </w:rPr>
        <w:t>4. Nội dung có dấu hiệu tội phạm (nếu có): (20)</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IV. TỒN TẠI, HẠN CHẾ (21)</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V. NGUYÊN NHÂN, TRÁCH NHIỆM</w:t>
      </w:r>
    </w:p>
    <w:p>
      <w:pPr>
        <w:spacing w:before="0" w:after="0" w:lineRule="auto" w:line="312"/>
        <w:ind w:firstLine="567"/>
        <w:jc w:val="both"/>
      </w:pPr>
      <w:r>
        <w:rPr>
          <w:rFonts w:ascii="Times New Roman" w:hAnsi="Times New Roman" w:eastAsia="Times New Roman"/>
          <w:b w:val="0"/>
          <w:i w:val="0"/>
          <w:sz w:val="26"/>
        </w:rPr>
        <w:t>1. Nguyên nhân của tồn tại, hạn chế, vi phạm: (22)</w:t>
      </w:r>
    </w:p>
    <w:p>
      <w:pPr>
        <w:spacing w:before="0" w:after="0" w:lineRule="auto" w:line="312"/>
        <w:jc w:val="left"/>
      </w:pPr>
      <w:r>
        <w:rPr>
          <w:rFonts w:ascii="Times New Roman" w:hAnsi="Times New Roman" w:eastAsia="Times New Roman"/>
          <w:b w:val="0"/>
          <w:i w:val="0"/>
          <w:sz w:val="26"/>
        </w:rPr>
        <w:t>- Nguyên nhân khách quan: ……………………………………………………………</w:t>
      </w:r>
    </w:p>
    <w:p>
      <w:pPr>
        <w:spacing w:before="0" w:after="0" w:lineRule="auto" w:line="312"/>
        <w:jc w:val="left"/>
      </w:pPr>
      <w:r>
        <w:rPr>
          <w:rFonts w:ascii="Times New Roman" w:hAnsi="Times New Roman" w:eastAsia="Times New Roman"/>
          <w:b w:val="0"/>
          <w:i w:val="0"/>
          <w:sz w:val="26"/>
        </w:rPr>
        <w:t>- Nguyên nhân chủ quan: ………………………………………………………………</w:t>
      </w:r>
    </w:p>
    <w:p>
      <w:pPr>
        <w:spacing w:before="0" w:after="0" w:lineRule="auto" w:line="312"/>
        <w:ind w:firstLine="567"/>
        <w:jc w:val="both"/>
      </w:pPr>
      <w:r>
        <w:rPr>
          <w:rFonts w:ascii="Times New Roman" w:hAnsi="Times New Roman" w:eastAsia="Times New Roman"/>
          <w:b w:val="0"/>
          <w:i w:val="0"/>
          <w:sz w:val="26"/>
        </w:rPr>
        <w:t>2. Trách nhiệm của tổ chức, cá nhân: (23)</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VI. Ý KIẾN CỦA ĐỐI TƯỢNG KIỂM TRA VÀ Ý KIẾN CÒN KHÁC NHAU TRONG ĐOÀN KIỂM TRA</w:t>
      </w:r>
    </w:p>
    <w:p>
      <w:pPr>
        <w:spacing w:before="0" w:after="0" w:lineRule="auto" w:line="312"/>
        <w:ind w:firstLine="567"/>
        <w:jc w:val="both"/>
      </w:pPr>
      <w:r>
        <w:rPr>
          <w:rFonts w:ascii="Times New Roman" w:hAnsi="Times New Roman" w:eastAsia="Times New Roman"/>
          <w:b w:val="0"/>
          <w:i w:val="0"/>
          <w:sz w:val="26"/>
        </w:rPr>
        <w:t>1. Ý kiến giải trình, kiến nghị của đối tượng kiểm tra (nếu có): (24)</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val="0"/>
          <w:i w:val="0"/>
          <w:sz w:val="26"/>
        </w:rPr>
        <w:t>2. Ý kiến còn khác nhau giữa các thành viên Đoàn kiểm tra (nếu có): (25)</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VII. ĐỀ XUẤT, KIẾN NGHỊ (26)</w:t>
      </w:r>
    </w:p>
    <w:p>
      <w:pPr>
        <w:spacing w:before="0" w:after="0" w:lineRule="auto" w:line="312"/>
        <w:ind w:firstLine="567"/>
        <w:jc w:val="both"/>
      </w:pPr>
      <w:r>
        <w:rPr>
          <w:rFonts w:ascii="Times New Roman" w:hAnsi="Times New Roman" w:eastAsia="Times New Roman"/>
          <w:b w:val="0"/>
          <w:i w:val="0"/>
          <w:sz w:val="26"/>
        </w:rPr>
        <w:t>1. Đối với đối tượng kiểm tra: đề nghị ban hành văn bản yêu cầu chấn chỉnh, khắc phục các tồn tại, hạn chế nêu tại Mục IV; thời hạn hoàn thành và báo cáo kết quả thực hiện là …… ngày kể từ ngày nhận được văn bản.</w:t>
      </w:r>
    </w:p>
    <w:p>
      <w:pPr>
        <w:spacing w:before="0" w:after="0" w:lineRule="auto" w:line="312"/>
        <w:ind w:firstLine="567"/>
        <w:jc w:val="both"/>
      </w:pPr>
      <w:r>
        <w:rPr>
          <w:rFonts w:ascii="Times New Roman" w:hAnsi="Times New Roman" w:eastAsia="Times New Roman"/>
          <w:b w:val="0"/>
          <w:i w:val="0"/>
          <w:sz w:val="26"/>
        </w:rPr>
        <w:t>2. Đối với người ra quyết định kiểm tra chuyên ngành:</w:t>
      </w:r>
    </w:p>
    <w:p>
      <w:pPr>
        <w:spacing w:before="0" w:after="0" w:lineRule="auto" w:line="312"/>
        <w:jc w:val="both"/>
      </w:pPr>
      <w:r>
        <w:rPr>
          <w:rFonts w:ascii="Times New Roman" w:hAnsi="Times New Roman" w:eastAsia="Times New Roman"/>
          <w:b w:val="0"/>
          <w:i w:val="0"/>
          <w:sz w:val="26"/>
        </w:rPr>
        <w:t>- Chỉ đạo, tổ chức theo dõi, đôn đốc việc thực hiện quyết định xử phạt vi phạm hành chính, các quyết định khác và văn bản yêu cầu chấn chỉnh, khắc phục tồn tại, hạn chế sau kiểm tra chuyên ngành;</w:t>
      </w:r>
    </w:p>
    <w:p>
      <w:pPr>
        <w:spacing w:before="0" w:after="0" w:lineRule="auto" w:line="312"/>
        <w:jc w:val="both"/>
      </w:pPr>
      <w:r>
        <w:rPr>
          <w:rFonts w:ascii="Times New Roman" w:hAnsi="Times New Roman" w:eastAsia="Times New Roman"/>
          <w:b w:val="0"/>
          <w:i w:val="0"/>
          <w:sz w:val="26"/>
        </w:rPr>
        <w:t>- Yêu cầu hoặc đề nghị cơ quan thanh tra có thẩm quyền tiến hành thanh tra đối với nội dung nêu tại điểm 3 Mục III (nếu có);</w:t>
      </w:r>
    </w:p>
    <w:p>
      <w:pPr>
        <w:spacing w:before="0" w:after="0" w:lineRule="auto" w:line="312"/>
        <w:jc w:val="both"/>
      </w:pPr>
      <w:r>
        <w:rPr>
          <w:rFonts w:ascii="Times New Roman" w:hAnsi="Times New Roman" w:eastAsia="Times New Roman"/>
          <w:b w:val="0"/>
          <w:i w:val="0"/>
          <w:sz w:val="26"/>
        </w:rPr>
        <w:t>- Kiến nghị khởi tố và chuyển hồ sơ vụ việc, tài liệu có liên quan đến cơ quan điều tra đối với nội dung nêu tại điểm 4 Mục III (nếu có).</w:t>
      </w:r>
    </w:p>
    <w:p>
      <w:pPr>
        <w:spacing w:before="0" w:after="0" w:lineRule="auto" w:line="312"/>
        <w:ind w:firstLine="567"/>
        <w:jc w:val="left"/>
      </w:pPr>
      <w:r>
        <w:rPr>
          <w:rFonts w:ascii="Times New Roman" w:hAnsi="Times New Roman" w:eastAsia="Times New Roman"/>
          <w:b w:val="0"/>
          <w:i w:val="0"/>
          <w:sz w:val="26"/>
        </w:rPr>
        <w:t>3. Đối với cơ quan, tổ chức, cá nhân có liên quan: ………………………… (27)</w:t>
      </w:r>
    </w:p>
    <w:p>
      <w:pPr>
        <w:spacing w:before="0" w:after="0" w:lineRule="auto" w:line="312"/>
        <w:ind w:firstLine="567"/>
        <w:jc w:val="both"/>
      </w:pPr>
      <w:r>
        <w:rPr>
          <w:rFonts w:ascii="Times New Roman" w:hAnsi="Times New Roman" w:eastAsia="Times New Roman"/>
          <w:b w:val="0"/>
          <w:i w:val="0"/>
          <w:sz w:val="26"/>
        </w:rPr>
        <w:t>4. Kiến nghị sửa đổi, bổ sung cơ chế, chính sách, pháp luật (nếu có): ……………… (28)</w:t>
      </w:r>
    </w:p>
    <w:p>
      <w:pPr>
        <w:spacing w:before="0" w:after="0" w:lineRule="auto" w:line="312"/>
        <w:ind w:firstLine="567"/>
        <w:jc w:val="both"/>
      </w:pPr>
      <w:r>
        <w:rPr>
          <w:rFonts w:ascii="Times New Roman" w:hAnsi="Times New Roman" w:eastAsia="Times New Roman"/>
          <w:b w:val="0"/>
          <w:i w:val="0"/>
          <w:sz w:val="26"/>
        </w:rPr>
        <w:t>Trên đây là Báo cáo kết quả kiểm tra chuyên ngành ……………… (3), Đoàn kiểm tra kính trình ……………… (4) xem xét, chỉ đạo./.</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 (29);</w:t>
            </w:r>
          </w:p>
          <w:p>
            <w:pPr>
              <w:spacing w:before="0" w:after="0" w:lineRule="auto" w:line="276"/>
              <w:jc w:val="left"/>
            </w:pPr>
            <w:r>
              <w:rPr>
                <w:rFonts w:ascii="Times New Roman" w:hAnsi="Times New Roman" w:eastAsia="Times New Roman"/>
                <w:b w:val="0"/>
                <w:i w:val="0"/>
                <w:sz w:val="22"/>
              </w:rPr>
              <w:t>- Lưu: Hồ sơ kiểm tra.</w:t>
            </w:r>
          </w:p>
        </w:tc>
        <w:tc>
          <w:tcPr>
            <w:tcW w:type="dxa" w:w="4819"/>
          </w:tcPr>
          <w:p>
            <w:pPr>
              <w:spacing w:before="0" w:after="0" w:lineRule="auto" w:line="276"/>
              <w:jc w:val="center"/>
            </w:pPr>
            <w:r>
              <w:rPr>
                <w:rFonts w:ascii="Times New Roman" w:hAnsi="Times New Roman" w:eastAsia="Times New Roman"/>
                <w:b/>
                <w:i w:val="0"/>
                <w:sz w:val="26"/>
              </w:rPr>
              <w:t>TRƯỞNG ĐOÀN KIỂM TRA</w:t>
            </w:r>
          </w:p>
          <w:p>
            <w:pPr>
              <w:spacing w:before="0" w:after="0" w:lineRule="auto" w:line="276"/>
              <w:jc w:val="center"/>
            </w:pPr>
            <w:r>
              <w:rPr>
                <w:rFonts w:ascii="Times New Roman" w:hAnsi="Times New Roman" w:eastAsia="Times New Roman"/>
                <w:b w:val="0"/>
                <w:i/>
                <w:sz w:val="26"/>
              </w:rPr>
              <w:t>(Ký, ghi rõ họ và tên)</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tiến hành kiểm tra chuyên ngành (cơ quan, đơn vị của người ra quyết định kiểm tra).</w:t>
      </w:r>
    </w:p>
    <w:p>
      <w:pPr>
        <w:spacing w:before="0" w:after="0" w:lineRule="auto" w:line="312"/>
        <w:jc w:val="both"/>
      </w:pPr>
      <w:r>
        <w:rPr>
          <w:rFonts w:ascii="Times New Roman" w:hAnsi="Times New Roman" w:eastAsia="Times New Roman"/>
          <w:b w:val="0"/>
          <w:i w:val="0"/>
          <w:sz w:val="22"/>
        </w:rPr>
        <w:t>(2) Số, ngày tháng năm của quyết định kiểm tra chuyên ngành đã thành lập Đoàn kiểm tra.</w:t>
      </w:r>
    </w:p>
    <w:p>
      <w:pPr>
        <w:spacing w:before="0" w:after="0" w:lineRule="auto" w:line="312"/>
        <w:jc w:val="both"/>
      </w:pPr>
      <w:r>
        <w:rPr>
          <w:rFonts w:ascii="Times New Roman" w:hAnsi="Times New Roman" w:eastAsia="Times New Roman"/>
          <w:b w:val="0"/>
          <w:i w:val="0"/>
          <w:sz w:val="22"/>
        </w:rPr>
        <w:t>(3) Nội dung, lĩnh vực kiểm tra ghi theo trích yếu của quyết định kiểm tra chuyên ngành; ghi thống nhất tại tất cả các vị trí có chỉ số này.</w:t>
      </w:r>
    </w:p>
    <w:p>
      <w:pPr>
        <w:spacing w:before="0" w:after="0" w:lineRule="auto" w:line="312"/>
        <w:jc w:val="both"/>
      </w:pPr>
      <w:r>
        <w:rPr>
          <w:rFonts w:ascii="Times New Roman" w:hAnsi="Times New Roman" w:eastAsia="Times New Roman"/>
          <w:b w:val="0"/>
          <w:i w:val="0"/>
          <w:sz w:val="22"/>
        </w:rPr>
        <w:t>(4) Người ra quyết định kiểm tra chuyên ngành là nơi nhận báo cáo; ghi chức danh và tên cơ quan, đơn vị. Ví dụ: "Giám đốc Sở ………".</w:t>
      </w:r>
    </w:p>
    <w:p>
      <w:pPr>
        <w:spacing w:before="0" w:after="0" w:lineRule="auto" w:line="312"/>
        <w:jc w:val="both"/>
      </w:pPr>
      <w:r>
        <w:rPr>
          <w:rFonts w:ascii="Times New Roman" w:hAnsi="Times New Roman" w:eastAsia="Times New Roman"/>
          <w:b w:val="0"/>
          <w:i w:val="0"/>
          <w:sz w:val="22"/>
        </w:rPr>
        <w:t>(5) Chức danh của người ra quyết định kiểm tra hoặc tên cơ quan, đơn vị ban hành quyết định kiểm tra chuyên ngành.</w:t>
      </w:r>
    </w:p>
    <w:p>
      <w:pPr>
        <w:spacing w:before="0" w:after="0" w:lineRule="auto" w:line="312"/>
        <w:jc w:val="both"/>
      </w:pPr>
      <w:r>
        <w:rPr>
          <w:rFonts w:ascii="Times New Roman" w:hAnsi="Times New Roman" w:eastAsia="Times New Roman"/>
          <w:b w:val="0"/>
          <w:i w:val="0"/>
          <w:sz w:val="22"/>
        </w:rPr>
        <w:t>(6) Tên đầy đủ của đối tượng kiểm tra; địa chỉ trụ sở, mã số doanh nghiệp hoặc số giấy phép, giấy chứng nhận (nếu có). Trường hợp cuộc kiểm tra có nhiều đối tượng kiểm tra thì lập danh sách kèm theo báo cáo.</w:t>
      </w:r>
    </w:p>
    <w:p>
      <w:pPr>
        <w:spacing w:before="0" w:after="0" w:lineRule="auto" w:line="312"/>
        <w:jc w:val="both"/>
      </w:pPr>
      <w:r>
        <w:rPr>
          <w:rFonts w:ascii="Times New Roman" w:hAnsi="Times New Roman" w:eastAsia="Times New Roman"/>
          <w:b w:val="0"/>
          <w:i w:val="0"/>
          <w:sz w:val="22"/>
        </w:rPr>
        <w:t>(7) Phương thức kiểm tra đã thực hiện: trực tiếp hoặc trực tuyến, từ xa dựa trên dữ liệu điện tử hoặc kết hợp; nếu có quyết định thay đổi phương thức kiểm tra thì ghi rõ số, ngày của quyết định đó.</w:t>
      </w:r>
    </w:p>
    <w:p>
      <w:pPr>
        <w:spacing w:before="0" w:after="0" w:lineRule="auto" w:line="312"/>
        <w:jc w:val="both"/>
      </w:pPr>
      <w:r>
        <w:rPr>
          <w:rFonts w:ascii="Times New Roman" w:hAnsi="Times New Roman" w:eastAsia="Times New Roman"/>
          <w:b w:val="0"/>
          <w:i w:val="0"/>
          <w:sz w:val="22"/>
        </w:rPr>
        <w:t>(8) Khái quát về tổ chức bộ máy, ngành nghề, lĩnh vực hoạt động, giấy phép, giấy chứng nhận đã được cấp, quy mô hoạt động và các đặc điểm khác có liên quan trực tiếp đến nội dung kiểm tra; không sao chép lại toàn bộ hồ sơ pháp lý của đối tượng kiểm tra.</w:t>
      </w:r>
    </w:p>
    <w:p>
      <w:pPr>
        <w:spacing w:before="0" w:after="0" w:lineRule="auto" w:line="312"/>
        <w:jc w:val="both"/>
      </w:pPr>
      <w:r>
        <w:rPr>
          <w:rFonts w:ascii="Times New Roman" w:hAnsi="Times New Roman" w:eastAsia="Times New Roman"/>
          <w:b w:val="0"/>
          <w:i w:val="0"/>
          <w:sz w:val="22"/>
        </w:rPr>
        <w:t>(9) Ghi đúng, đủ nội dung, phạm vi, thời kỳ kiểm tra theo quyết định kiểm tra và kế hoạch tiến hành kiểm tra đã được phê duyệt; nêu rõ nội dung chưa kiểm tra được và lý do (nếu có).</w:t>
      </w:r>
    </w:p>
    <w:p>
      <w:pPr>
        <w:spacing w:before="0" w:after="0" w:lineRule="auto" w:line="312"/>
        <w:jc w:val="both"/>
      </w:pPr>
      <w:r>
        <w:rPr>
          <w:rFonts w:ascii="Times New Roman" w:hAnsi="Times New Roman" w:eastAsia="Times New Roman"/>
          <w:b w:val="0"/>
          <w:i w:val="0"/>
          <w:sz w:val="22"/>
        </w:rPr>
        <w:t>(10) Liệt kê khái quát hồ sơ, tài liệu, dữ liệu đã yêu cầu, thực tế được cung cấp và tài liệu chưa được cung cấp kèm lý do; dẫn chiếu các biên bản giao, nhận đã lập.</w:t>
      </w:r>
    </w:p>
    <w:p>
      <w:pPr>
        <w:spacing w:before="0" w:after="0" w:lineRule="auto" w:line="312"/>
        <w:jc w:val="both"/>
      </w:pPr>
      <w:r>
        <w:rPr>
          <w:rFonts w:ascii="Times New Roman" w:hAnsi="Times New Roman" w:eastAsia="Times New Roman"/>
          <w:b w:val="0"/>
          <w:i w:val="0"/>
          <w:sz w:val="22"/>
        </w:rPr>
        <w:t>(11) Kết quả kiểm tra phải bám sát từng nội dung kiểm tra đã ghi trong Biên bản kiểm tra; số liệu, nhận định trong báo cáo phải thống nhất với Biên bản kiểm tra và có tài liệu chứng minh.</w:t>
      </w:r>
    </w:p>
    <w:p>
      <w:pPr>
        <w:spacing w:before="0" w:after="0" w:lineRule="auto" w:line="312"/>
        <w:jc w:val="both"/>
      </w:pPr>
      <w:r>
        <w:rPr>
          <w:rFonts w:ascii="Times New Roman" w:hAnsi="Times New Roman" w:eastAsia="Times New Roman"/>
          <w:b w:val="0"/>
          <w:i w:val="0"/>
          <w:sz w:val="22"/>
        </w:rPr>
        <w:t>(12) Ghi kết quả xem xét, đối chiếu, xác minh đối với từng nội dung: số liệu, hồ sơ, thực tế đã kiểm tra và căn cứ pháp lý áp dụng. Ví dụ: "Đã đối chiếu 15/15 hồ sơ; 02 hồ sơ thiếu thành phần theo quy định tại ………".</w:t>
      </w:r>
    </w:p>
    <w:p>
      <w:pPr>
        <w:spacing w:before="0" w:after="0" w:lineRule="auto" w:line="312"/>
        <w:jc w:val="both"/>
      </w:pPr>
      <w:r>
        <w:rPr>
          <w:rFonts w:ascii="Times New Roman" w:hAnsi="Times New Roman" w:eastAsia="Times New Roman"/>
          <w:b w:val="0"/>
          <w:i w:val="0"/>
          <w:sz w:val="22"/>
        </w:rPr>
        <w:t>(13) Ghi kết quả đánh giá theo một trong ba mức: chấp hành đúng quy định; còn tồn tại, hạn chế; hoặc có dấu hiệu vi phạm (nêu rõ điều, khoản của văn bản quy phạm pháp luật bị vi phạm).</w:t>
      </w:r>
    </w:p>
    <w:p>
      <w:pPr>
        <w:spacing w:before="0" w:after="0" w:lineRule="auto" w:line="312"/>
        <w:jc w:val="both"/>
      </w:pPr>
      <w:r>
        <w:rPr>
          <w:rFonts w:ascii="Times New Roman" w:hAnsi="Times New Roman" w:eastAsia="Times New Roman"/>
          <w:b w:val="0"/>
          <w:i w:val="0"/>
          <w:sz w:val="22"/>
        </w:rPr>
        <w:t>(14) Số hiệu tài liệu, biên bản làm việc, ảnh chụp, dữ liệu điện tử chứng minh cho kết quả kiểm tra; ghi số thứ tự tài liệu trong hồ sơ cuộc kiểm tra để tiện tra cứu.</w:t>
      </w:r>
    </w:p>
    <w:p>
      <w:pPr>
        <w:spacing w:before="0" w:after="0" w:lineRule="auto" w:line="312"/>
        <w:jc w:val="both"/>
      </w:pPr>
      <w:r>
        <w:rPr>
          <w:rFonts w:ascii="Times New Roman" w:hAnsi="Times New Roman" w:eastAsia="Times New Roman"/>
          <w:b w:val="0"/>
          <w:i w:val="0"/>
          <w:sz w:val="22"/>
        </w:rPr>
        <w:t>(15) Nêu từng hành vi vi phạm, thời gian, địa điểm xảy ra, tổ chức, cá nhân thực hiện hành vi, điều, khoản của văn bản quy phạm pháp luật bị vi phạm và hậu quả, thiệt hại (nếu xác định được).</w:t>
      </w:r>
    </w:p>
    <w:p>
      <w:pPr>
        <w:spacing w:before="0" w:after="0" w:lineRule="auto" w:line="312"/>
        <w:jc w:val="both"/>
      </w:pPr>
      <w:r>
        <w:rPr>
          <w:rFonts w:ascii="Times New Roman" w:hAnsi="Times New Roman" w:eastAsia="Times New Roman"/>
          <w:b w:val="0"/>
          <w:i w:val="0"/>
          <w:sz w:val="22"/>
        </w:rPr>
        <w:t>(16) Ghi tên hành vi vi phạm theo đúng tên hành vi được quy định tại nghị định xử phạt vi phạm hành chính chuyên ngành và điều, khoản, điểm bị vi phạm.</w:t>
      </w:r>
    </w:p>
    <w:p>
      <w:pPr>
        <w:spacing w:before="0" w:after="0" w:lineRule="auto" w:line="312"/>
        <w:jc w:val="both"/>
      </w:pPr>
      <w:r>
        <w:rPr>
          <w:rFonts w:ascii="Times New Roman" w:hAnsi="Times New Roman" w:eastAsia="Times New Roman"/>
          <w:b w:val="0"/>
          <w:i w:val="0"/>
          <w:sz w:val="22"/>
        </w:rPr>
        <w:t>(17) Hình thức xử phạt chính, hình thức xử phạt bổ sung và biện pháp khắc phục hậu quả đã áp dụng; ghi rõ số, ngày của quyết định xử phạt vi phạm hành chính (nếu đã ban hành).</w:t>
      </w:r>
    </w:p>
    <w:p>
      <w:pPr>
        <w:spacing w:before="0" w:after="0" w:lineRule="auto" w:line="312"/>
        <w:jc w:val="both"/>
      </w:pPr>
      <w:r>
        <w:rPr>
          <w:rFonts w:ascii="Times New Roman" w:hAnsi="Times New Roman" w:eastAsia="Times New Roman"/>
          <w:b w:val="0"/>
          <w:i w:val="0"/>
          <w:sz w:val="22"/>
        </w:rPr>
        <w:t>(18) Ghi rõ chức danh người có thẩm quyền đã xử phạt; trường hợp vượt thẩm quyền thì ghi tên cơ quan, chức danh đã được chuyển hồ sơ và số, ngày của văn bản chuyển.</w:t>
      </w:r>
    </w:p>
    <w:p>
      <w:pPr>
        <w:spacing w:before="0" w:after="0" w:lineRule="auto" w:line="312"/>
        <w:jc w:val="both"/>
      </w:pPr>
      <w:r>
        <w:rPr>
          <w:rFonts w:ascii="Times New Roman" w:hAnsi="Times New Roman" w:eastAsia="Times New Roman"/>
          <w:b w:val="0"/>
          <w:i w:val="0"/>
          <w:sz w:val="22"/>
        </w:rPr>
        <w:t>(19) Nêu cụ thể nội dung, vụ việc mà qua kiểm tra Đoàn kiểm tra chưa đủ thẩm quyền để xem xét, đánh giá, làm rõ; lý do và đề xuất yêu cầu hoặc đề nghị cơ quan thanh tra có thẩm quyền tiến hành thanh tra.</w:t>
      </w:r>
    </w:p>
    <w:p>
      <w:pPr>
        <w:spacing w:before="0" w:after="0" w:lineRule="auto" w:line="312"/>
        <w:jc w:val="both"/>
      </w:pPr>
      <w:r>
        <w:rPr>
          <w:rFonts w:ascii="Times New Roman" w:hAnsi="Times New Roman" w:eastAsia="Times New Roman"/>
          <w:b w:val="0"/>
          <w:i w:val="0"/>
          <w:sz w:val="22"/>
        </w:rPr>
        <w:t>(20) Nêu cụ thể vụ việc, tài liệu, chứng cứ thể hiện dấu hiệu tội phạm và đề xuất kiến nghị khởi tố, chuyển hồ sơ vụ việc, tài liệu có liên quan đến cơ quan điều tra.</w:t>
      </w:r>
    </w:p>
    <w:p>
      <w:pPr>
        <w:spacing w:before="0" w:after="0" w:lineRule="auto" w:line="312"/>
        <w:jc w:val="both"/>
      </w:pPr>
      <w:r>
        <w:rPr>
          <w:rFonts w:ascii="Times New Roman" w:hAnsi="Times New Roman" w:eastAsia="Times New Roman"/>
          <w:b w:val="0"/>
          <w:i w:val="0"/>
          <w:sz w:val="22"/>
        </w:rPr>
        <w:t>(21) Nêu các tồn tại, hạn chế chưa đến mức vi phạm bị xử phạt vi phạm hành chính nhưng cần chấn chỉnh, khắc phục; sắp xếp theo từng nội dung kiểm tra.</w:t>
      </w:r>
    </w:p>
    <w:p>
      <w:pPr>
        <w:spacing w:before="0" w:after="0" w:lineRule="auto" w:line="312"/>
        <w:jc w:val="both"/>
      </w:pPr>
      <w:r>
        <w:rPr>
          <w:rFonts w:ascii="Times New Roman" w:hAnsi="Times New Roman" w:eastAsia="Times New Roman"/>
          <w:b w:val="0"/>
          <w:i w:val="0"/>
          <w:sz w:val="22"/>
        </w:rPr>
        <w:t>(22) Phân tích nguyên nhân khách quan (bất cập của cơ chế, chính sách, pháp luật; điều kiện bảo đảm) và nguyên nhân chủ quan (nhận thức, tổ chức thực hiện, kiểm soát nội bộ) của từng tồn tại, hạn chế, vi phạm.</w:t>
      </w:r>
    </w:p>
    <w:p>
      <w:pPr>
        <w:spacing w:before="0" w:after="0" w:lineRule="auto" w:line="312"/>
        <w:jc w:val="both"/>
      </w:pPr>
      <w:r>
        <w:rPr>
          <w:rFonts w:ascii="Times New Roman" w:hAnsi="Times New Roman" w:eastAsia="Times New Roman"/>
          <w:b w:val="0"/>
          <w:i w:val="0"/>
          <w:sz w:val="22"/>
        </w:rPr>
        <w:t>(23) Xác định trách nhiệm của tập thể, cá nhân thuộc đối tượng kiểm tra và của cơ quan, tổ chức, cá nhân có liên quan; nêu rõ trách nhiệm trực tiếp, trách nhiệm của người đứng đầu; không kết luận về trách nhiệm kỷ luật, hình sự.</w:t>
      </w:r>
    </w:p>
    <w:p>
      <w:pPr>
        <w:spacing w:before="0" w:after="0" w:lineRule="auto" w:line="312"/>
        <w:jc w:val="both"/>
      </w:pPr>
      <w:r>
        <w:rPr>
          <w:rFonts w:ascii="Times New Roman" w:hAnsi="Times New Roman" w:eastAsia="Times New Roman"/>
          <w:b w:val="0"/>
          <w:i w:val="0"/>
          <w:sz w:val="22"/>
        </w:rPr>
        <w:t>(24) Ghi trung thực ý kiến giải trình, kiến nghị của đối tượng kiểm tra, kể cả ý kiến không nhất trí với kết quả kiểm tra; nêu quan điểm tiếp thu hoặc không tiếp thu của Đoàn kiểm tra và lý do.</w:t>
      </w:r>
    </w:p>
    <w:p>
      <w:pPr>
        <w:spacing w:before="0" w:after="0" w:lineRule="auto" w:line="312"/>
        <w:jc w:val="both"/>
      </w:pPr>
      <w:r>
        <w:rPr>
          <w:rFonts w:ascii="Times New Roman" w:hAnsi="Times New Roman" w:eastAsia="Times New Roman"/>
          <w:b w:val="0"/>
          <w:i w:val="0"/>
          <w:sz w:val="22"/>
        </w:rPr>
        <w:t>(25) Chỉ ghi khi trong Đoàn kiểm tra còn ý kiến khác nhau về nhận định, đánh giá hoặc đề xuất xử lý; ghi rõ ý kiến của từng thành viên để người ra quyết định kiểm tra xem xét, quyết định.</w:t>
      </w:r>
    </w:p>
    <w:p>
      <w:pPr>
        <w:spacing w:before="0" w:after="0" w:lineRule="auto" w:line="312"/>
        <w:jc w:val="both"/>
      </w:pPr>
      <w:r>
        <w:rPr>
          <w:rFonts w:ascii="Times New Roman" w:hAnsi="Times New Roman" w:eastAsia="Times New Roman"/>
          <w:b w:val="0"/>
          <w:i w:val="0"/>
          <w:sz w:val="22"/>
        </w:rPr>
        <w:t>(26) Kiến nghị phải cụ thể về nội dung, chủ thể thực hiện và thời hạn hoàn thành; chỉ kiến nghị các biện pháp thuộc thẩm quyền theo Nghị định số 217/2025/NĐ-CP và pháp luật về xử lý vi phạm hành chính.</w:t>
      </w:r>
    </w:p>
    <w:p>
      <w:pPr>
        <w:spacing w:before="0" w:after="0" w:lineRule="auto" w:line="312"/>
        <w:jc w:val="both"/>
      </w:pPr>
      <w:r>
        <w:rPr>
          <w:rFonts w:ascii="Times New Roman" w:hAnsi="Times New Roman" w:eastAsia="Times New Roman"/>
          <w:b w:val="0"/>
          <w:i w:val="0"/>
          <w:sz w:val="22"/>
        </w:rPr>
        <w:t>(27) Kiến nghị đối với cơ quan quản lý cấp trên của đối tượng kiểm tra, cơ quan cấp phép hoặc cơ quan, tổ chức, cá nhân khác có liên quan (nếu có).</w:t>
      </w:r>
    </w:p>
    <w:p>
      <w:pPr>
        <w:spacing w:before="0" w:after="0" w:lineRule="auto" w:line="312"/>
        <w:jc w:val="both"/>
      </w:pPr>
      <w:r>
        <w:rPr>
          <w:rFonts w:ascii="Times New Roman" w:hAnsi="Times New Roman" w:eastAsia="Times New Roman"/>
          <w:b w:val="0"/>
          <w:i w:val="0"/>
          <w:sz w:val="22"/>
        </w:rPr>
        <w:t>(28) Nêu bất cập của cơ chế, chính sách, pháp luật phát hiện qua kiểm tra và đề xuất cơ quan, người có thẩm quyền sửa đổi, bổ sung.</w:t>
      </w:r>
    </w:p>
    <w:p>
      <w:pPr>
        <w:spacing w:before="0" w:after="0" w:lineRule="auto" w:line="312"/>
        <w:jc w:val="both"/>
      </w:pPr>
      <w:r>
        <w:rPr>
          <w:rFonts w:ascii="Times New Roman" w:hAnsi="Times New Roman" w:eastAsia="Times New Roman"/>
          <w:b w:val="0"/>
          <w:i w:val="0"/>
          <w:sz w:val="22"/>
        </w:rPr>
        <w:t>(29) Cơ quan, đơn vị được giao chủ trì, tham mưu cuộc kiểm tra và cơ quan, tổ chức, cá nhân có liên quan cần gửi để biết, phối hợp (nếu có).</w:t>
      </w:r>
    </w:p>
    <w:p>
      <w:pPr>
        <w:spacing w:before="0" w:after="0" w:lineRule="auto" w:line="312"/>
        <w:jc w:val="both"/>
      </w:pPr>
      <w:r>
        <w:rPr>
          <w:rFonts w:ascii="Times New Roman" w:hAnsi="Times New Roman" w:eastAsia="Times New Roman"/>
          <w:b w:val="0"/>
          <w:i w:val="0"/>
          <w:sz w:val="22"/>
        </w:rPr>
        <w:t>* Báo cáo kết quả kiểm tra chuyên ngành do Trưởng đoàn kiểm tra xây dựng, trình người ra quyết định kiểm tra chuyên ngành trong trường hợp cần thiết hoặc theo yêu cầu của người ra quyết định kiểm tra theo điểm đ khoản 3 Điều 15 của Nghị định số 217/2025/NĐ-CP; việc xử lý vi phạm hành chính thực hiện theo điểm b khoản 3 Điều 15, khoản 3 Điều 8 của Nghị định số 217/2025/NĐ-CP và pháp luật về xử lý vi phạm hành chính; việc báo cáo để yêu cầu hoặc đề nghị cơ quan thanh tra tiến hành thanh tra thực hiện theo điểm c và việc kiến nghị khởi tố thực hiện theo điểm d khoản 3 Điều 15 của Nghị định số 217/2025/NĐ-CP. Kiểm tra chuyên ngành không ban hành kết luận kiểm tra.</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