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 (2)</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……/BC-…… (3)</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ĐỀ CƯƠNG BÁO CÁO</w:t>
      </w:r>
    </w:p>
    <w:p>
      <w:pPr>
        <w:spacing w:before="0" w:after="0" w:lineRule="auto" w:line="312"/>
        <w:jc w:val="center"/>
      </w:pPr>
      <w:r>
        <w:rPr>
          <w:rFonts w:ascii="Times New Roman" w:hAnsi="Times New Roman" w:eastAsia="Times New Roman"/>
          <w:b/>
          <w:i/>
          <w:sz w:val="26"/>
        </w:rPr>
        <w:t>(Phục vụ kiểm tra chuyên ngành theo Quyết định kiểm tra số …… (4))</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Nghị định số 217/2025/NĐ-CP ngày 05 tháng 8 năm 2025 của Chính phủ về hoạt động kiểm tra chuyên ngành;</w:t>
      </w:r>
    </w:p>
    <w:p>
      <w:pPr>
        <w:spacing w:before="0" w:after="0" w:lineRule="auto" w:line="312"/>
        <w:ind w:firstLine="567"/>
        <w:jc w:val="left"/>
      </w:pPr>
      <w:r>
        <w:rPr>
          <w:rFonts w:ascii="Times New Roman" w:hAnsi="Times New Roman" w:eastAsia="Times New Roman"/>
          <w:b w:val="0"/>
          <w:i w:val="0"/>
          <w:sz w:val="26"/>
        </w:rPr>
        <w:t>Căn cứ ……………………………………………………………………… (5);</w:t>
      </w:r>
    </w:p>
    <w:p>
      <w:pPr>
        <w:spacing w:before="0" w:after="0" w:lineRule="auto" w:line="312"/>
        <w:ind w:firstLine="567"/>
        <w:jc w:val="both"/>
      </w:pPr>
      <w:r>
        <w:rPr>
          <w:rFonts w:ascii="Times New Roman" w:hAnsi="Times New Roman" w:eastAsia="Times New Roman"/>
          <w:b w:val="0"/>
          <w:i w:val="0"/>
          <w:sz w:val="26"/>
        </w:rPr>
        <w:t>Thực hiện Quyết định kiểm tra chuyên ngành số …… (4) và Thông báo về việc tiến hành kiểm tra chuyên ngành số ……………… (6), ……………… (2) báo cáo như sau:</w:t>
      </w:r>
    </w:p>
    <w:p>
      <w:pPr>
        <w:spacing w:before="0" w:after="0" w:lineRule="auto" w:line="312"/>
        <w:ind w:firstLine="567"/>
        <w:jc w:val="both"/>
      </w:pPr>
      <w:r>
        <w:rPr>
          <w:rFonts w:ascii="Times New Roman" w:hAnsi="Times New Roman" w:eastAsia="Times New Roman"/>
          <w:b/>
          <w:i w:val="0"/>
          <w:sz w:val="26"/>
        </w:rPr>
        <w:t>I. THÔNG TIN CHUNG VỀ ĐƠN VỊ</w:t>
      </w:r>
    </w:p>
    <w:p>
      <w:pPr>
        <w:spacing w:before="0" w:after="0" w:lineRule="auto" w:line="312"/>
        <w:ind w:firstLine="567"/>
        <w:jc w:val="both"/>
      </w:pPr>
      <w:r>
        <w:rPr>
          <w:rFonts w:ascii="Times New Roman" w:hAnsi="Times New Roman" w:eastAsia="Times New Roman"/>
          <w:b w:val="0"/>
          <w:i w:val="0"/>
          <w:sz w:val="26"/>
        </w:rPr>
        <w:t>1. Tên đầy đủ, tên giao dịch (nếu có); địa chỉ trụ sở chính và các địa điểm hoạt động; số điện thoại, địa chỉ thư điện tử chính thức sử dụng trong quá trình kiểm tra.</w:t>
      </w:r>
    </w:p>
    <w:p>
      <w:pPr>
        <w:spacing w:before="0" w:after="0" w:lineRule="auto" w:line="312"/>
        <w:ind w:firstLine="567"/>
        <w:jc w:val="both"/>
      </w:pPr>
      <w:r>
        <w:rPr>
          <w:rFonts w:ascii="Times New Roman" w:hAnsi="Times New Roman" w:eastAsia="Times New Roman"/>
          <w:b w:val="0"/>
          <w:i w:val="0"/>
          <w:sz w:val="26"/>
        </w:rPr>
        <w:t>2. Quyết định thành lập hoặc giấy chứng nhận đăng ký doanh nghiệp, đăng ký hoạt động; giấy phép, giấy chứng nhận đủ điều kiện, chứng chỉ hành nghề trong lĩnh vực được kiểm tra (số, ngày cấp, cơ quan cấp, phạm vi hoạt động, thời hạn).</w:t>
      </w:r>
    </w:p>
    <w:p>
      <w:pPr>
        <w:spacing w:before="0" w:after="0" w:lineRule="auto" w:line="312"/>
        <w:ind w:firstLine="567"/>
        <w:jc w:val="both"/>
      </w:pPr>
      <w:r>
        <w:rPr>
          <w:rFonts w:ascii="Times New Roman" w:hAnsi="Times New Roman" w:eastAsia="Times New Roman"/>
          <w:b w:val="0"/>
          <w:i w:val="0"/>
          <w:sz w:val="26"/>
        </w:rPr>
        <w:t>3. Họ và tên, chức vụ của người đại diện theo pháp luật hoặc người đứng đầu; người phụ trách chuyên môn thuộc nội dung kiểm tra.</w:t>
      </w:r>
    </w:p>
    <w:p>
      <w:pPr>
        <w:spacing w:before="0" w:after="0" w:lineRule="auto" w:line="312"/>
        <w:ind w:firstLine="567"/>
        <w:jc w:val="both"/>
      </w:pPr>
      <w:r>
        <w:rPr>
          <w:rFonts w:ascii="Times New Roman" w:hAnsi="Times New Roman" w:eastAsia="Times New Roman"/>
          <w:b w:val="0"/>
          <w:i w:val="0"/>
          <w:sz w:val="26"/>
        </w:rPr>
        <w:t>4. Cơ cấu tổ chức, bộ máy và nhân lực trực tiếp thực hiện nhiệm vụ thuộc nội dung kiểm tra.</w:t>
      </w:r>
    </w:p>
    <w:p>
      <w:pPr>
        <w:spacing w:before="0" w:after="0" w:lineRule="auto" w:line="312"/>
        <w:ind w:firstLine="567"/>
        <w:jc w:val="both"/>
      </w:pPr>
      <w:r>
        <w:rPr>
          <w:rFonts w:ascii="Times New Roman" w:hAnsi="Times New Roman" w:eastAsia="Times New Roman"/>
          <w:b w:val="0"/>
          <w:i w:val="0"/>
          <w:sz w:val="26"/>
        </w:rPr>
        <w:t>5. Khái quát tình hình, kết quả hoạt động trong thời kỳ kiểm tra ……………… (7).</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i w:val="0"/>
          <w:sz w:val="26"/>
        </w:rPr>
        <w:t>II. TÌNH HÌNH CHẤP HÀNH PHÁP LUẬT CHUYÊN NGÀNH THEO TỪNG NỘI DUNG KIỂM TRA</w:t>
      </w:r>
    </w:p>
    <w:p>
      <w:pPr>
        <w:spacing w:before="0" w:after="0" w:lineRule="auto" w:line="312"/>
        <w:ind w:firstLine="567"/>
        <w:jc w:val="both"/>
      </w:pPr>
      <w:r>
        <w:rPr>
          <w:rFonts w:ascii="Times New Roman" w:hAnsi="Times New Roman" w:eastAsia="Times New Roman"/>
          <w:b w:val="0"/>
          <w:i/>
          <w:sz w:val="26"/>
        </w:rPr>
        <w:t>(Báo cáo lần lượt theo đúng từng nội dung kiểm tra ghi tại Điều 1 của Quyết định kiểm tra chuyên ngành)</w:t>
      </w:r>
    </w:p>
    <w:p>
      <w:pPr>
        <w:spacing w:before="0" w:after="0" w:lineRule="auto" w:line="312"/>
        <w:ind w:firstLine="567"/>
        <w:jc w:val="left"/>
      </w:pPr>
      <w:r>
        <w:rPr>
          <w:rFonts w:ascii="Times New Roman" w:hAnsi="Times New Roman" w:eastAsia="Times New Roman"/>
          <w:b w:val="0"/>
          <w:i w:val="0"/>
          <w:sz w:val="26"/>
        </w:rPr>
        <w:t>1. Nội dung thứ nhất: ………………………………………………………… (8)</w:t>
      </w:r>
    </w:p>
    <w:p>
      <w:pPr>
        <w:spacing w:before="0" w:after="0" w:lineRule="auto" w:line="312"/>
        <w:jc w:val="both"/>
      </w:pPr>
      <w:r>
        <w:rPr>
          <w:rFonts w:ascii="Times New Roman" w:hAnsi="Times New Roman" w:eastAsia="Times New Roman"/>
          <w:b w:val="0"/>
          <w:i w:val="0"/>
          <w:sz w:val="26"/>
        </w:rPr>
        <w:t>- Quy định của pháp luật chuyên ngành và quy định nội bộ được áp dụng;</w:t>
      </w:r>
    </w:p>
    <w:p>
      <w:pPr>
        <w:spacing w:before="0" w:after="0" w:lineRule="auto" w:line="312"/>
        <w:jc w:val="both"/>
      </w:pPr>
      <w:r>
        <w:rPr>
          <w:rFonts w:ascii="Times New Roman" w:hAnsi="Times New Roman" w:eastAsia="Times New Roman"/>
          <w:b w:val="0"/>
          <w:i w:val="0"/>
          <w:sz w:val="26"/>
        </w:rPr>
        <w:t>- Tình hình, kết quả tổ chức thực hiện; số liệu, dữ liệu minh chứng kèm theo;</w:t>
      </w:r>
    </w:p>
    <w:p>
      <w:pPr>
        <w:spacing w:before="0" w:after="0" w:lineRule="auto" w:line="312"/>
        <w:jc w:val="both"/>
      </w:pPr>
      <w:r>
        <w:rPr>
          <w:rFonts w:ascii="Times New Roman" w:hAnsi="Times New Roman" w:eastAsia="Times New Roman"/>
          <w:b w:val="0"/>
          <w:i w:val="0"/>
          <w:sz w:val="26"/>
        </w:rPr>
        <w:t>- Tự đánh giá mức độ chấp hành; tồn tại, hạn chế và nguyên nhân (nếu có).</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left"/>
      </w:pPr>
      <w:r>
        <w:rPr>
          <w:rFonts w:ascii="Times New Roman" w:hAnsi="Times New Roman" w:eastAsia="Times New Roman"/>
          <w:b w:val="0"/>
          <w:i w:val="0"/>
          <w:sz w:val="26"/>
        </w:rPr>
        <w:t>2. Nội dung thứ hai: ………………………………………………………… (8)</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left"/>
      </w:pPr>
      <w:r>
        <w:rPr>
          <w:rFonts w:ascii="Times New Roman" w:hAnsi="Times New Roman" w:eastAsia="Times New Roman"/>
          <w:b w:val="0"/>
          <w:i w:val="0"/>
          <w:sz w:val="26"/>
        </w:rPr>
        <w:t>3. Nội dung tiếp theo: ………………………………………………………… (8)</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val="0"/>
          <w:i w:val="0"/>
          <w:sz w:val="26"/>
        </w:rPr>
        <w:t>4. Tình hình thanh tra, kiểm tra, kiểm toán của cơ quan có thẩm quyền đối với đơn vị trong thời kỳ kiểm tra và kết quả thực hiện các kết luận, kiến nghị, quyết định xử lý, văn bản yêu cầu chấn chỉnh, khắc phục (nếu có).</w:t>
      </w:r>
    </w:p>
    <w:p>
      <w:pPr>
        <w:spacing w:before="0" w:after="0" w:lineRule="auto" w:line="312"/>
        <w:ind w:firstLine="567"/>
        <w:jc w:val="both"/>
      </w:pPr>
      <w:r>
        <w:rPr>
          <w:rFonts w:ascii="Times New Roman" w:hAnsi="Times New Roman" w:eastAsia="Times New Roman"/>
          <w:b w:val="0"/>
          <w:i w:val="0"/>
          <w:sz w:val="26"/>
        </w:rPr>
        <w:t>5. Việc chấp hành quyết định xử phạt vi phạm hành chính trong lĩnh vực được kiểm tra (nếu có).</w:t>
      </w:r>
    </w:p>
    <w:p>
      <w:pPr>
        <w:spacing w:before="0" w:after="0" w:lineRule="auto" w:line="312"/>
        <w:ind w:firstLine="567"/>
        <w:jc w:val="both"/>
      </w:pPr>
      <w:r>
        <w:rPr>
          <w:rFonts w:ascii="Times New Roman" w:hAnsi="Times New Roman" w:eastAsia="Times New Roman"/>
          <w:b/>
          <w:i w:val="0"/>
          <w:sz w:val="26"/>
        </w:rPr>
        <w:t>III. KẾT QUẢ TỰ KIỂM TRA, KHÓ KHĂN, VƯỚNG MẮC VÀ KIẾN NGHỊ</w:t>
      </w:r>
    </w:p>
    <w:p>
      <w:pPr>
        <w:spacing w:before="0" w:after="0" w:lineRule="auto" w:line="312"/>
        <w:ind w:firstLine="567"/>
        <w:jc w:val="both"/>
      </w:pPr>
      <w:r>
        <w:rPr>
          <w:rFonts w:ascii="Times New Roman" w:hAnsi="Times New Roman" w:eastAsia="Times New Roman"/>
          <w:b w:val="0"/>
          <w:i w:val="0"/>
          <w:sz w:val="26"/>
        </w:rPr>
        <w:t>1. Kết quả tự kiểm tra: nêu rõ những tồn tại, hạn chế do đơn vị tự phát hiện; nguyên nhân; biện pháp và kết quả khắc phục.</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val="0"/>
          <w:i w:val="0"/>
          <w:sz w:val="26"/>
        </w:rPr>
        <w:t>2. Khó khăn, vướng mắc trong tổ chức thực hiện pháp luật chuyên ngành.</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val="0"/>
          <w:i w:val="0"/>
          <w:sz w:val="26"/>
        </w:rPr>
        <w:t>3. Kiến nghị, đề xuất với cơ quan kiểm tra và cơ quan, người có thẩm quyền.</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i w:val="0"/>
          <w:sz w:val="26"/>
        </w:rPr>
        <w:t>IV. DANH MỤC HỒ SƠ, TÀI LIỆU GỬI KÈM</w:t>
      </w:r>
    </w:p>
    <w:p>
      <w:pPr>
        <w:spacing w:before="0" w:after="40" w:lineRule="auto" w:line="312"/>
        <w:jc w:val="left"/>
      </w:pPr>
      <w:r>
        <w:rPr>
          <w:rFonts w:ascii="Times New Roman" w:hAnsi="Times New Roman" w:eastAsia="Times New Roman"/>
          <w:b w:val="0"/>
          <w:i w:val="0"/>
          <w:sz w:val="26"/>
        </w:rPr>
      </w:r>
    </w:p>
    <w:tbl>
      <w:tblPr>
        <w:tblStyle w:val="TableGrid"/>
        <w:tblW w:type="auto" w:w="0"/>
        <w:tblLayout w:type="fixed"/>
        <w:tblLook w:firstColumn="1" w:firstRow="1" w:lastColumn="0" w:lastRow="0" w:noHBand="0" w:noVBand="1" w:val="04A0"/>
      </w:tblPr>
      <w:tblGrid>
        <w:gridCol w:w="680"/>
        <w:gridCol w:w="3402"/>
        <w:gridCol w:w="1871"/>
        <w:gridCol w:w="1134"/>
        <w:gridCol w:w="2268"/>
      </w:tblGrid>
      <w:tr>
        <w:tc>
          <w:tcPr>
            <w:tcW w:type="dxa" w:w="680"/>
          </w:tcPr>
          <w:p>
            <w:pPr>
              <w:spacing w:before="0" w:after="0"/>
              <w:jc w:val="center"/>
            </w:pPr>
            <w:r>
              <w:rPr>
                <w:rFonts w:ascii="Times New Roman" w:hAnsi="Times New Roman" w:eastAsia="Times New Roman"/>
                <w:b/>
                <w:i w:val="0"/>
                <w:sz w:val="24"/>
              </w:rPr>
              <w:t>STT</w:t>
            </w:r>
          </w:p>
        </w:tc>
        <w:tc>
          <w:tcPr>
            <w:tcW w:type="dxa" w:w="3402"/>
          </w:tcPr>
          <w:p>
            <w:pPr>
              <w:spacing w:before="0" w:after="0"/>
              <w:jc w:val="center"/>
            </w:pPr>
            <w:r>
              <w:rPr>
                <w:rFonts w:ascii="Times New Roman" w:hAnsi="Times New Roman" w:eastAsia="Times New Roman"/>
                <w:b/>
                <w:i w:val="0"/>
                <w:sz w:val="24"/>
              </w:rPr>
              <w:t>Tên hồ sơ, tài liệu, dữ liệu</w:t>
            </w:r>
          </w:p>
        </w:tc>
        <w:tc>
          <w:tcPr>
            <w:tcW w:type="dxa" w:w="1871"/>
          </w:tcPr>
          <w:p>
            <w:pPr>
              <w:spacing w:before="0" w:after="0"/>
              <w:jc w:val="center"/>
            </w:pPr>
            <w:r>
              <w:rPr>
                <w:rFonts w:ascii="Times New Roman" w:hAnsi="Times New Roman" w:eastAsia="Times New Roman"/>
                <w:b/>
                <w:i w:val="0"/>
                <w:sz w:val="24"/>
              </w:rPr>
              <w:t>Hình thức cung cấp (9)</w:t>
            </w:r>
          </w:p>
        </w:tc>
        <w:tc>
          <w:tcPr>
            <w:tcW w:type="dxa" w:w="1134"/>
          </w:tcPr>
          <w:p>
            <w:pPr>
              <w:spacing w:before="0" w:after="0"/>
              <w:jc w:val="center"/>
            </w:pPr>
            <w:r>
              <w:rPr>
                <w:rFonts w:ascii="Times New Roman" w:hAnsi="Times New Roman" w:eastAsia="Times New Roman"/>
                <w:b/>
                <w:i w:val="0"/>
                <w:sz w:val="24"/>
              </w:rPr>
              <w:t>Số lượng</w:t>
            </w:r>
          </w:p>
        </w:tc>
        <w:tc>
          <w:tcPr>
            <w:tcW w:type="dxa" w:w="2268"/>
          </w:tcPr>
          <w:p>
            <w:pPr>
              <w:spacing w:before="0" w:after="0"/>
              <w:jc w:val="center"/>
            </w:pPr>
            <w:r>
              <w:rPr>
                <w:rFonts w:ascii="Times New Roman" w:hAnsi="Times New Roman" w:eastAsia="Times New Roman"/>
                <w:b/>
                <w:i w:val="0"/>
                <w:sz w:val="24"/>
              </w:rPr>
              <w:t>Ghi chú</w:t>
            </w:r>
          </w:p>
        </w:tc>
      </w:tr>
      <w:tr>
        <w:tc>
          <w:tcPr>
            <w:tcW w:type="dxa" w:w="680"/>
          </w:tcPr>
          <w:p>
            <w:pPr>
              <w:spacing w:before="0" w:after="0"/>
              <w:jc w:val="left"/>
            </w:pPr>
            <w:r>
              <w:rPr>
                <w:rFonts w:ascii="Times New Roman" w:hAnsi="Times New Roman" w:eastAsia="Times New Roman"/>
                <w:b w:val="0"/>
                <w:i w:val="0"/>
                <w:sz w:val="24"/>
              </w:rPr>
              <w:t>1</w:t>
            </w:r>
          </w:p>
        </w:tc>
        <w:tc>
          <w:tcPr>
            <w:tcW w:type="dxa" w:w="3402"/>
          </w:tcPr>
          <w:p>
            <w:pPr>
              <w:spacing w:before="0" w:after="0"/>
              <w:jc w:val="left"/>
            </w:pPr>
            <w:r>
              <w:rPr>
                <w:rFonts w:ascii="Times New Roman" w:hAnsi="Times New Roman" w:eastAsia="Times New Roman"/>
                <w:b w:val="0"/>
                <w:i w:val="0"/>
                <w:sz w:val="24"/>
              </w:rPr>
            </w:r>
          </w:p>
        </w:tc>
        <w:tc>
          <w:tcPr>
            <w:tcW w:type="dxa" w:w="1871"/>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2268"/>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2</w:t>
            </w:r>
          </w:p>
        </w:tc>
        <w:tc>
          <w:tcPr>
            <w:tcW w:type="dxa" w:w="3402"/>
          </w:tcPr>
          <w:p>
            <w:pPr>
              <w:spacing w:before="0" w:after="0"/>
              <w:jc w:val="left"/>
            </w:pPr>
            <w:r>
              <w:rPr>
                <w:rFonts w:ascii="Times New Roman" w:hAnsi="Times New Roman" w:eastAsia="Times New Roman"/>
                <w:b w:val="0"/>
                <w:i w:val="0"/>
                <w:sz w:val="24"/>
              </w:rPr>
            </w:r>
          </w:p>
        </w:tc>
        <w:tc>
          <w:tcPr>
            <w:tcW w:type="dxa" w:w="1871"/>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2268"/>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3</w:t>
            </w:r>
          </w:p>
        </w:tc>
        <w:tc>
          <w:tcPr>
            <w:tcW w:type="dxa" w:w="3402"/>
          </w:tcPr>
          <w:p>
            <w:pPr>
              <w:spacing w:before="0" w:after="0"/>
              <w:jc w:val="left"/>
            </w:pPr>
            <w:r>
              <w:rPr>
                <w:rFonts w:ascii="Times New Roman" w:hAnsi="Times New Roman" w:eastAsia="Times New Roman"/>
                <w:b w:val="0"/>
                <w:i w:val="0"/>
                <w:sz w:val="24"/>
              </w:rPr>
            </w:r>
          </w:p>
        </w:tc>
        <w:tc>
          <w:tcPr>
            <w:tcW w:type="dxa" w:w="1871"/>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2268"/>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w:t>
            </w:r>
          </w:p>
        </w:tc>
        <w:tc>
          <w:tcPr>
            <w:tcW w:type="dxa" w:w="3402"/>
          </w:tcPr>
          <w:p>
            <w:pPr>
              <w:spacing w:before="0" w:after="0"/>
              <w:jc w:val="left"/>
            </w:pPr>
            <w:r>
              <w:rPr>
                <w:rFonts w:ascii="Times New Roman" w:hAnsi="Times New Roman" w:eastAsia="Times New Roman"/>
                <w:b w:val="0"/>
                <w:i w:val="0"/>
                <w:sz w:val="24"/>
              </w:rPr>
            </w:r>
          </w:p>
        </w:tc>
        <w:tc>
          <w:tcPr>
            <w:tcW w:type="dxa" w:w="1871"/>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2268"/>
          </w:tcPr>
          <w:p>
            <w:pPr>
              <w:spacing w:before="0" w:after="0"/>
              <w:jc w:val="left"/>
            </w:pPr>
            <w:r>
              <w:rPr>
                <w:rFonts w:ascii="Times New Roman" w:hAnsi="Times New Roman" w:eastAsia="Times New Roman"/>
                <w:b w:val="0"/>
                <w:i w:val="0"/>
                <w:sz w:val="24"/>
              </w:rPr>
            </w:r>
          </w:p>
        </w:tc>
      </w:tr>
    </w:tbl>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V. THÔNG TIN ĐẦU MỐI LIÊN HỆ</w:t>
      </w:r>
    </w:p>
    <w:p>
      <w:pPr>
        <w:spacing w:before="0" w:after="0" w:lineRule="auto" w:line="312"/>
        <w:ind w:firstLine="567"/>
        <w:jc w:val="both"/>
      </w:pPr>
      <w:r>
        <w:rPr>
          <w:rFonts w:ascii="Times New Roman" w:hAnsi="Times New Roman" w:eastAsia="Times New Roman"/>
          <w:b w:val="0"/>
          <w:i w:val="0"/>
          <w:sz w:val="26"/>
        </w:rPr>
        <w:t>Họ và tên, chức vụ, số điện thoại, địa chỉ thư điện tử của người được giao làm đầu mối làm việc với Đoàn kiểm tra: ……………… (10).</w:t>
      </w:r>
    </w:p>
    <w:p>
      <w:pPr>
        <w:spacing w:before="0" w:after="0" w:lineRule="auto" w:line="312"/>
        <w:ind w:firstLine="567"/>
        <w:jc w:val="both"/>
      </w:pPr>
      <w:r>
        <w:rPr>
          <w:rFonts w:ascii="Times New Roman" w:hAnsi="Times New Roman" w:eastAsia="Times New Roman"/>
          <w:b w:val="0"/>
          <w:i w:val="0"/>
          <w:sz w:val="26"/>
        </w:rPr>
        <w:t>……………… (2) cam kết chịu trách nhiệm trước pháp luật về tính đầy đủ, chính xác, trung thực của thông tin, số liệu, hồ sơ, tài liệu đã báo cáo và cung cấp cho Đoàn kiểm tra./.</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 (11);</w:t>
            </w:r>
          </w:p>
          <w:p>
            <w:pPr>
              <w:spacing w:before="0" w:after="0" w:lineRule="auto" w:line="276"/>
              <w:jc w:val="left"/>
            </w:pPr>
            <w:r>
              <w:rPr>
                <w:rFonts w:ascii="Times New Roman" w:hAnsi="Times New Roman" w:eastAsia="Times New Roman"/>
                <w:b w:val="0"/>
                <w:i w:val="0"/>
                <w:sz w:val="22"/>
              </w:rPr>
              <w:t>- Lưu: ……</w:t>
            </w:r>
          </w:p>
        </w:tc>
        <w:tc>
          <w:tcPr>
            <w:tcW w:type="dxa" w:w="4819"/>
          </w:tcPr>
          <w:p>
            <w:pPr>
              <w:spacing w:before="0" w:after="0" w:lineRule="auto" w:line="276"/>
              <w:jc w:val="center"/>
            </w:pPr>
            <w:r>
              <w:rPr>
                <w:rFonts w:ascii="Times New Roman" w:hAnsi="Times New Roman" w:eastAsia="Times New Roman"/>
                <w:b/>
                <w:i w:val="0"/>
                <w:sz w:val="26"/>
              </w:rPr>
              <w:t>…………………………… (12)</w:t>
            </w:r>
          </w:p>
          <w:p>
            <w:pPr>
              <w:spacing w:before="0" w:after="0" w:lineRule="auto" w:line="276"/>
              <w:jc w:val="center"/>
            </w:pPr>
            <w:r>
              <w:rPr>
                <w:rFonts w:ascii="Times New Roman" w:hAnsi="Times New Roman" w:eastAsia="Times New Roman"/>
                <w:b w:val="0"/>
                <w:i/>
                <w:sz w:val="26"/>
              </w:rPr>
              <w:t>(Ký, ghi rõ họ và tên, đóng dấu (nếu có))</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chủ quản trực tiếp của đối tượng kiểm tra (nếu có).</w:t>
      </w:r>
    </w:p>
    <w:p>
      <w:pPr>
        <w:spacing w:before="0" w:after="0" w:lineRule="auto" w:line="312"/>
        <w:jc w:val="both"/>
      </w:pPr>
      <w:r>
        <w:rPr>
          <w:rFonts w:ascii="Times New Roman" w:hAnsi="Times New Roman" w:eastAsia="Times New Roman"/>
          <w:b w:val="0"/>
          <w:i w:val="0"/>
          <w:sz w:val="22"/>
        </w:rPr>
        <w:t>(2) Tên đầy đủ của tổ chức, đơn vị là đối tượng kiểm tra, đồng thời là đơn vị lập báo cáo; ghi bằng chữ in hoa, in đậm. Trường hợp đối tượng kiểm tra là cá nhân thì ghi họ và tên, địa chỉ và bỏ dòng (1).</w:t>
      </w:r>
    </w:p>
    <w:p>
      <w:pPr>
        <w:spacing w:before="0" w:after="0" w:lineRule="auto" w:line="312"/>
        <w:jc w:val="both"/>
      </w:pPr>
      <w:r>
        <w:rPr>
          <w:rFonts w:ascii="Times New Roman" w:hAnsi="Times New Roman" w:eastAsia="Times New Roman"/>
          <w:b w:val="0"/>
          <w:i w:val="0"/>
          <w:sz w:val="22"/>
        </w:rPr>
        <w:t>(3) Số và ký hiệu văn bản báo cáo; ký hiệu gồm chữ viết tắt tên loại văn bản (BC) và chữ viết tắt tên đơn vị lập báo cáo. Ví dụ: Số: 08/BC-CTA.</w:t>
      </w:r>
    </w:p>
    <w:p>
      <w:pPr>
        <w:spacing w:before="0" w:after="0" w:lineRule="auto" w:line="312"/>
        <w:jc w:val="both"/>
      </w:pPr>
      <w:r>
        <w:rPr>
          <w:rFonts w:ascii="Times New Roman" w:hAnsi="Times New Roman" w:eastAsia="Times New Roman"/>
          <w:b w:val="0"/>
          <w:i w:val="0"/>
          <w:sz w:val="22"/>
        </w:rPr>
        <w:t>(4) Số, ngày tháng năm ban hành và tên cơ quan, đơn vị ban hành Quyết định kiểm tra chuyên ngành (Mẫu KT-03). Ví dụ: số 112/QĐ-SNV ngày 10/9/2026 của Giám đốc Sở ……</w:t>
      </w:r>
    </w:p>
    <w:p>
      <w:pPr>
        <w:spacing w:before="0" w:after="0" w:lineRule="auto" w:line="312"/>
        <w:jc w:val="both"/>
      </w:pPr>
      <w:r>
        <w:rPr>
          <w:rFonts w:ascii="Times New Roman" w:hAnsi="Times New Roman" w:eastAsia="Times New Roman"/>
          <w:b w:val="0"/>
          <w:i w:val="0"/>
          <w:sz w:val="22"/>
        </w:rPr>
        <w:t>(5) Văn bản quy phạm pháp luật chuyên ngành về lĩnh vực được kiểm tra.</w:t>
      </w:r>
    </w:p>
    <w:p>
      <w:pPr>
        <w:spacing w:before="0" w:after="0" w:lineRule="auto" w:line="312"/>
        <w:jc w:val="both"/>
      </w:pPr>
      <w:r>
        <w:rPr>
          <w:rFonts w:ascii="Times New Roman" w:hAnsi="Times New Roman" w:eastAsia="Times New Roman"/>
          <w:b w:val="0"/>
          <w:i w:val="0"/>
          <w:sz w:val="22"/>
        </w:rPr>
        <w:t>(6) Số, ngày tháng năm của Thông báo về việc tiến hành kiểm tra chuyên ngành (Mẫu KT-06); nếu chưa nhận được thông báo thì bỏ nội dung này.</w:t>
      </w:r>
    </w:p>
    <w:p>
      <w:pPr>
        <w:spacing w:before="0" w:after="0" w:lineRule="auto" w:line="312"/>
        <w:jc w:val="both"/>
      </w:pPr>
      <w:r>
        <w:rPr>
          <w:rFonts w:ascii="Times New Roman" w:hAnsi="Times New Roman" w:eastAsia="Times New Roman"/>
          <w:b w:val="0"/>
          <w:i w:val="0"/>
          <w:sz w:val="22"/>
        </w:rPr>
        <w:t>(7) Thời kỳ kiểm tra ghi tại Quyết định kiểm tra chuyên ngành. Ví dụ: từ ngày 01/01/2025 đến ngày 31/12/2025.</w:t>
      </w:r>
    </w:p>
    <w:p>
      <w:pPr>
        <w:spacing w:before="0" w:after="0" w:lineRule="auto" w:line="312"/>
        <w:jc w:val="both"/>
      </w:pPr>
      <w:r>
        <w:rPr>
          <w:rFonts w:ascii="Times New Roman" w:hAnsi="Times New Roman" w:eastAsia="Times New Roman"/>
          <w:b w:val="0"/>
          <w:i w:val="0"/>
          <w:sz w:val="22"/>
        </w:rPr>
        <w:t>(8) Ghi đúng tên từng nội dung kiểm tra tại Điều 1 của Quyết định kiểm tra chuyên ngành; bổ sung hoặc lược bớt các mục cho phù hợp với số lượng nội dung kiểm tra.</w:t>
      </w:r>
    </w:p>
    <w:p>
      <w:pPr>
        <w:spacing w:before="0" w:after="0" w:lineRule="auto" w:line="312"/>
        <w:jc w:val="both"/>
      </w:pPr>
      <w:r>
        <w:rPr>
          <w:rFonts w:ascii="Times New Roman" w:hAnsi="Times New Roman" w:eastAsia="Times New Roman"/>
          <w:b w:val="0"/>
          <w:i w:val="0"/>
          <w:sz w:val="22"/>
        </w:rPr>
        <w:t>(9) Hình thức cung cấp: bản chính, bản sao, bản chụp hoặc dữ liệu điện tử; đối với dữ liệu điện tử thì ghi rõ định dạng, phương thức chuyển giao (thư điện tử, hệ thống phần mềm, thiết bị lưu trữ).</w:t>
      </w:r>
    </w:p>
    <w:p>
      <w:pPr>
        <w:spacing w:before="0" w:after="0" w:lineRule="auto" w:line="312"/>
        <w:jc w:val="both"/>
      </w:pPr>
      <w:r>
        <w:rPr>
          <w:rFonts w:ascii="Times New Roman" w:hAnsi="Times New Roman" w:eastAsia="Times New Roman"/>
          <w:b w:val="0"/>
          <w:i w:val="0"/>
          <w:sz w:val="22"/>
        </w:rPr>
        <w:t>(10) Ghi đầy đủ thông tin của người đầu mối để Đoàn kiểm tra liên hệ trong suốt quá trình kiểm tra, kể cả khi kiểm tra trực tuyến, từ xa.</w:t>
      </w:r>
    </w:p>
    <w:p>
      <w:pPr>
        <w:spacing w:before="0" w:after="0" w:lineRule="auto" w:line="312"/>
        <w:jc w:val="both"/>
      </w:pPr>
      <w:r>
        <w:rPr>
          <w:rFonts w:ascii="Times New Roman" w:hAnsi="Times New Roman" w:eastAsia="Times New Roman"/>
          <w:b w:val="0"/>
          <w:i w:val="0"/>
          <w:sz w:val="22"/>
        </w:rPr>
        <w:t>(11) Cơ quan, đơn vị ban hành quyết định kiểm tra hoặc Đoàn kiểm tra chuyên ngành theo địa chỉ ghi tại Thông báo về việc tiến hành kiểm tra chuyên ngành.</w:t>
      </w:r>
    </w:p>
    <w:p>
      <w:pPr>
        <w:spacing w:before="0" w:after="0" w:lineRule="auto" w:line="312"/>
        <w:jc w:val="both"/>
      </w:pPr>
      <w:r>
        <w:rPr>
          <w:rFonts w:ascii="Times New Roman" w:hAnsi="Times New Roman" w:eastAsia="Times New Roman"/>
          <w:b w:val="0"/>
          <w:i w:val="0"/>
          <w:sz w:val="22"/>
        </w:rPr>
        <w:t>(12) Chức danh của người đại diện có thẩm quyền của đối tượng kiểm tra ký báo cáo. Ví dụ: GIÁM ĐỐC; CHỦ HỘ KINH DOANH.</w:t>
      </w:r>
    </w:p>
    <w:p>
      <w:pPr>
        <w:spacing w:before="0" w:after="0" w:lineRule="auto" w:line="312"/>
        <w:jc w:val="both"/>
      </w:pPr>
      <w:r>
        <w:rPr>
          <w:rFonts w:ascii="Times New Roman" w:hAnsi="Times New Roman" w:eastAsia="Times New Roman"/>
          <w:b w:val="0"/>
          <w:i w:val="0"/>
          <w:sz w:val="22"/>
        </w:rPr>
        <w:t>* Biểu mẫu này là đề cương để đối tượng kiểm tra lập báo cáo phục vụ kiểm tra, thực hiện nghĩa vụ cung cấp đầy đủ, kịp thời thông tin, hồ sơ, tài liệu và chịu trách nhiệm về tính hợp pháp, chính xác, trung thực của thông tin, hồ sơ, tài liệu đã cung cấp theo điểm b khoản 2 Điều 9 của Nghị định số 217/2025/NĐ-CP; phục vụ việc thu thập, xem xét, đánh giá thông tin, hồ sơ, tài liệu của Đoàn kiểm tra theo khoản 2 Điều 15 của Nghị định số 217/2025/NĐ-CP. Cơ quan kiểm tra gửi đề cương này kèm theo Thông báo về việc tiến hành kiểm tra chuyên ngành; đối tượng kiểm tra có thể bổ sung nội dung nhưng không được lược bỏ nội dung thuộc phạm vi kiểm tra.</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